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Arial"/>
          <w:b/>
          <w:sz w:val="44"/>
          <w:szCs w:val="44"/>
        </w:rPr>
      </w:pPr>
      <w:r>
        <w:rPr>
          <w:rFonts w:hint="eastAsia" w:ascii="宋体" w:hAnsi="宋体" w:cs="Arial"/>
          <w:b/>
          <w:sz w:val="44"/>
          <w:szCs w:val="44"/>
        </w:rPr>
        <w:t>湖北药品分类采购系统-国家组织药品集中采购和使用联盟地区数据交换相关信息填报操作手册</w:t>
      </w:r>
    </w:p>
    <w:p>
      <w:pPr>
        <w:jc w:val="center"/>
        <w:rPr>
          <w:b/>
          <w:sz w:val="44"/>
          <w:szCs w:val="44"/>
        </w:rPr>
      </w:pPr>
      <w:bookmarkStart w:id="0" w:name="_GoBack"/>
      <w:bookmarkEnd w:id="0"/>
    </w:p>
    <w:p>
      <w:pPr>
        <w:jc w:val="left"/>
        <w:rPr>
          <w:rFonts w:hint="eastAsia" w:eastAsia="宋体"/>
          <w:b/>
          <w:szCs w:val="21"/>
          <w:highlight w:val="yellow"/>
          <w:u w:val="single"/>
          <w:lang w:val="en-US" w:eastAsia="zh-CN"/>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及以上、火狐、搜狗、360极速模式、谷歌 、QQ等主流浏览器，如果出现系统不能点的情况，可以换个浏览器试一下   建议用火狐或者谷歌，安全性和兼容性相对较好</w:t>
      </w:r>
      <w:r>
        <w:rPr>
          <w:rFonts w:hint="eastAsia"/>
          <w:b/>
          <w:szCs w:val="21"/>
          <w:highlight w:val="yellow"/>
          <w:u w:val="single"/>
        </w:rPr>
        <w:t>。</w:t>
      </w:r>
    </w:p>
    <w:p>
      <w:pPr>
        <w:pStyle w:val="2"/>
        <w:numPr>
          <w:ilvl w:val="0"/>
          <w:numId w:val="1"/>
        </w:numPr>
        <w:bidi w:val="0"/>
        <w:rPr>
          <w:rFonts w:hint="eastAsia"/>
          <w:lang w:val="en-US" w:eastAsia="zh-CN"/>
        </w:rPr>
      </w:pPr>
      <w:r>
        <w:rPr>
          <w:rFonts w:hint="eastAsia"/>
        </w:rPr>
        <w:t>术语解释</w:t>
      </w:r>
    </w:p>
    <w:p>
      <w:pPr>
        <w:pStyle w:val="11"/>
        <w:numPr>
          <w:numId w:val="0"/>
        </w:numPr>
        <w:ind w:leftChars="0" w:firstLine="420" w:firstLineChars="0"/>
        <w:jc w:val="left"/>
        <w:rPr>
          <w:rFonts w:hint="eastAsia"/>
          <w:b w:val="0"/>
          <w:bCs/>
          <w:sz w:val="28"/>
          <w:szCs w:val="28"/>
          <w:lang w:val="en-US" w:eastAsia="zh-CN"/>
        </w:rPr>
      </w:pPr>
      <w:r>
        <w:rPr>
          <w:rFonts w:hint="eastAsia"/>
          <w:b w:val="0"/>
          <w:bCs/>
          <w:sz w:val="28"/>
          <w:szCs w:val="28"/>
          <w:lang w:val="en-US" w:eastAsia="zh-CN"/>
        </w:rPr>
        <w:t>总处方量：同通用名所有企业的药品涉及的处方数量</w:t>
      </w:r>
    </w:p>
    <w:p>
      <w:pPr>
        <w:pStyle w:val="11"/>
        <w:numPr>
          <w:numId w:val="0"/>
        </w:numPr>
        <w:ind w:leftChars="0" w:firstLine="420" w:firstLineChars="0"/>
        <w:jc w:val="left"/>
        <w:rPr>
          <w:rFonts w:hint="eastAsia"/>
          <w:b w:val="0"/>
          <w:bCs/>
          <w:sz w:val="28"/>
          <w:szCs w:val="28"/>
          <w:lang w:val="en-US" w:eastAsia="zh-CN"/>
        </w:rPr>
      </w:pPr>
      <w:r>
        <w:rPr>
          <w:rFonts w:hint="eastAsia"/>
          <w:b w:val="0"/>
          <w:bCs/>
          <w:sz w:val="28"/>
          <w:szCs w:val="28"/>
          <w:lang w:val="en-US" w:eastAsia="zh-CN"/>
        </w:rPr>
        <w:t>中标处方量：中标药品处方数量</w:t>
      </w:r>
    </w:p>
    <w:p>
      <w:pPr>
        <w:pStyle w:val="11"/>
        <w:numPr>
          <w:numId w:val="0"/>
        </w:numPr>
        <w:ind w:leftChars="0" w:firstLine="420" w:firstLineChars="0"/>
        <w:jc w:val="left"/>
        <w:rPr>
          <w:rFonts w:hint="eastAsia"/>
          <w:b w:val="0"/>
          <w:bCs/>
          <w:sz w:val="28"/>
          <w:szCs w:val="28"/>
          <w:lang w:val="en-US" w:eastAsia="zh-CN"/>
        </w:rPr>
      </w:pPr>
      <w:r>
        <w:rPr>
          <w:rFonts w:hint="eastAsia"/>
          <w:b w:val="0"/>
          <w:bCs/>
          <w:sz w:val="28"/>
          <w:szCs w:val="28"/>
          <w:lang w:val="en-US" w:eastAsia="zh-CN"/>
        </w:rPr>
        <w:t>换药人数：从原研药换成中选药人数</w:t>
      </w:r>
    </w:p>
    <w:p>
      <w:pPr>
        <w:pStyle w:val="11"/>
        <w:numPr>
          <w:numId w:val="0"/>
        </w:numPr>
        <w:ind w:leftChars="0" w:firstLine="420" w:firstLineChars="0"/>
        <w:jc w:val="left"/>
        <w:rPr>
          <w:rFonts w:hint="default"/>
          <w:b w:val="0"/>
          <w:bCs/>
          <w:sz w:val="28"/>
          <w:szCs w:val="28"/>
          <w:lang w:val="en-US" w:eastAsia="zh-CN"/>
        </w:rPr>
      </w:pPr>
      <w:r>
        <w:rPr>
          <w:rFonts w:hint="eastAsia"/>
          <w:b w:val="0"/>
          <w:bCs/>
          <w:sz w:val="28"/>
          <w:szCs w:val="28"/>
          <w:lang w:val="en-US" w:eastAsia="zh-CN"/>
        </w:rPr>
        <w:t>二次换药人数：原研药换成中选药，然后又换回原研的人数</w:t>
      </w:r>
    </w:p>
    <w:p>
      <w:pPr>
        <w:pStyle w:val="2"/>
        <w:numPr>
          <w:ilvl w:val="0"/>
          <w:numId w:val="1"/>
        </w:numPr>
        <w:bidi w:val="0"/>
      </w:pPr>
      <w:r>
        <w:t>登录系统</w:t>
      </w:r>
    </w:p>
    <w:p>
      <w:pPr>
        <w:jc w:val="left"/>
        <w:rPr>
          <w:sz w:val="28"/>
          <w:szCs w:val="28"/>
        </w:rPr>
      </w:pPr>
      <w:r>
        <w:rPr>
          <w:rFonts w:hint="eastAsia"/>
          <w:sz w:val="28"/>
          <w:szCs w:val="28"/>
        </w:rPr>
        <w:t>打开</w:t>
      </w:r>
      <w:r>
        <w:rPr>
          <w:sz w:val="28"/>
          <w:szCs w:val="28"/>
        </w:rPr>
        <w:t>网址</w:t>
      </w:r>
      <w:r>
        <w:fldChar w:fldCharType="begin"/>
      </w:r>
      <w:r>
        <w:instrText xml:space="preserve"> HYPERLINK "http://www.hbyxjzcg.cn/" </w:instrText>
      </w:r>
      <w:r>
        <w:fldChar w:fldCharType="separate"/>
      </w:r>
      <w:r>
        <w:rPr>
          <w:rStyle w:val="8"/>
          <w:rFonts w:asciiTheme="minorEastAsia" w:hAnsiTheme="minorEastAsia" w:eastAsiaTheme="minorEastAsia"/>
          <w:sz w:val="28"/>
          <w:szCs w:val="28"/>
        </w:rPr>
        <w:t>http://www.hbyxjzcg.cn/</w:t>
      </w:r>
      <w:r>
        <w:rPr>
          <w:rStyle w:val="8"/>
          <w:rFonts w:asciiTheme="minorEastAsia" w:hAnsiTheme="minorEastAsia" w:eastAsiaTheme="minorEastAsia"/>
          <w:sz w:val="28"/>
          <w:szCs w:val="28"/>
        </w:rPr>
        <w:fldChar w:fldCharType="end"/>
      </w:r>
      <w:r>
        <w:rPr>
          <w:rFonts w:hint="eastAsia"/>
          <w:sz w:val="28"/>
          <w:szCs w:val="28"/>
        </w:rPr>
        <w:t>。</w:t>
      </w:r>
    </w:p>
    <w:p>
      <w:pPr>
        <w:jc w:val="left"/>
        <w:rPr>
          <w:sz w:val="28"/>
          <w:szCs w:val="28"/>
        </w:rPr>
      </w:pPr>
      <w:r>
        <w:rPr>
          <w:rFonts w:hint="eastAsia"/>
          <w:sz w:val="28"/>
          <w:szCs w:val="28"/>
        </w:rPr>
        <w:t>如图（1）</w:t>
      </w:r>
      <w:r>
        <w:rPr>
          <w:sz w:val="28"/>
          <w:szCs w:val="28"/>
        </w:rPr>
        <w:t>所示：</w:t>
      </w:r>
    </w:p>
    <w:p>
      <w:pPr>
        <w:jc w:val="left"/>
        <w:rPr>
          <w:sz w:val="28"/>
          <w:szCs w:val="28"/>
        </w:rPr>
      </w:pPr>
      <w:r>
        <w:drawing>
          <wp:inline distT="0" distB="0" distL="0" distR="0">
            <wp:extent cx="5274310" cy="25139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a:stretch>
                      <a:fillRect/>
                    </a:stretch>
                  </pic:blipFill>
                  <pic:spPr>
                    <a:xfrm>
                      <a:off x="0" y="0"/>
                      <a:ext cx="5274310" cy="2513965"/>
                    </a:xfrm>
                    <a:prstGeom prst="rect">
                      <a:avLst/>
                    </a:prstGeom>
                  </pic:spPr>
                </pic:pic>
              </a:graphicData>
            </a:graphic>
          </wp:inline>
        </w:drawing>
      </w:r>
    </w:p>
    <w:p>
      <w:pPr>
        <w:jc w:val="left"/>
        <w:rPr>
          <w:rFonts w:hint="eastAsia"/>
          <w:sz w:val="28"/>
          <w:szCs w:val="28"/>
        </w:rPr>
      </w:pPr>
      <w:r>
        <w:rPr>
          <w:rFonts w:hint="eastAsia"/>
          <w:sz w:val="28"/>
          <w:szCs w:val="28"/>
        </w:rPr>
        <w:t>点击药品图标，然后点击药品分类采购系统图标，如图所示</w:t>
      </w:r>
    </w:p>
    <w:p>
      <w:pPr>
        <w:jc w:val="left"/>
        <w:rPr>
          <w:rFonts w:hint="eastAsia"/>
          <w:sz w:val="28"/>
          <w:szCs w:val="28"/>
        </w:rPr>
      </w:pPr>
      <w:r>
        <w:drawing>
          <wp:inline distT="0" distB="0" distL="0" distR="0">
            <wp:extent cx="5274310" cy="17113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274310" cy="1711325"/>
                    </a:xfrm>
                    <a:prstGeom prst="rect">
                      <a:avLst/>
                    </a:prstGeom>
                  </pic:spPr>
                </pic:pic>
              </a:graphicData>
            </a:graphic>
          </wp:inline>
        </w:drawing>
      </w:r>
    </w:p>
    <w:p>
      <w:pPr>
        <w:rPr>
          <w:sz w:val="28"/>
          <w:szCs w:val="28"/>
        </w:rPr>
      </w:pPr>
      <w:r>
        <w:drawing>
          <wp:inline distT="0" distB="0" distL="0" distR="0">
            <wp:extent cx="5274310" cy="25057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505710"/>
                    </a:xfrm>
                    <a:prstGeom prst="rect">
                      <a:avLst/>
                    </a:prstGeom>
                  </pic:spPr>
                </pic:pic>
              </a:graphicData>
            </a:graphic>
          </wp:inline>
        </w:drawing>
      </w:r>
      <w:r>
        <w:rPr>
          <w:sz w:val="28"/>
          <w:szCs w:val="28"/>
        </w:rPr>
        <w:t>输入用户名，密码。</w:t>
      </w:r>
    </w:p>
    <w:p>
      <w:pPr>
        <w:pStyle w:val="2"/>
        <w:numPr>
          <w:ilvl w:val="0"/>
          <w:numId w:val="1"/>
        </w:numPr>
        <w:bidi w:val="0"/>
      </w:pPr>
      <w:r>
        <w:rPr>
          <w:rFonts w:hint="eastAsia"/>
          <w:lang w:val="en-US" w:eastAsia="zh-CN"/>
        </w:rPr>
        <w:t>配送企业填报说明</w:t>
      </w:r>
    </w:p>
    <w:p>
      <w:pPr>
        <w:pStyle w:val="3"/>
        <w:bidi w:val="0"/>
      </w:pPr>
      <w:r>
        <w:rPr>
          <w:rFonts w:hint="eastAsia"/>
          <w:lang w:val="en-US" w:eastAsia="zh-CN"/>
        </w:rPr>
        <w:t>3.1</w:t>
      </w:r>
      <w:r>
        <w:rPr>
          <w:rFonts w:hint="eastAsia"/>
        </w:rPr>
        <w:t>进入</w:t>
      </w:r>
      <w:r>
        <w:t>交易系统</w:t>
      </w:r>
    </w:p>
    <w:p>
      <w:pPr>
        <w:pStyle w:val="11"/>
        <w:ind w:left="720" w:firstLine="0" w:firstLineChars="0"/>
        <w:jc w:val="left"/>
        <w:rPr>
          <w:sz w:val="28"/>
          <w:szCs w:val="28"/>
        </w:rPr>
      </w:pPr>
      <w:r>
        <w:rPr>
          <w:rFonts w:hint="eastAsia"/>
          <w:sz w:val="28"/>
          <w:szCs w:val="28"/>
        </w:rPr>
        <w:t>点击系统</w:t>
      </w:r>
      <w:r>
        <w:rPr>
          <w:sz w:val="28"/>
          <w:szCs w:val="28"/>
        </w:rPr>
        <w:t>主界面的</w:t>
      </w:r>
      <w:r>
        <w:rPr>
          <w:rFonts w:hint="eastAsia"/>
          <w:b/>
          <w:sz w:val="28"/>
          <w:szCs w:val="28"/>
        </w:rPr>
        <w:t>【交易</w:t>
      </w:r>
      <w:r>
        <w:rPr>
          <w:b/>
          <w:sz w:val="28"/>
          <w:szCs w:val="28"/>
        </w:rPr>
        <w:t>系统</w:t>
      </w:r>
      <w:r>
        <w:rPr>
          <w:rFonts w:hint="eastAsia"/>
          <w:b/>
          <w:sz w:val="28"/>
          <w:szCs w:val="28"/>
        </w:rPr>
        <w:t>】</w:t>
      </w:r>
      <w:r>
        <w:rPr>
          <w:rFonts w:hint="eastAsia"/>
          <w:sz w:val="28"/>
          <w:szCs w:val="28"/>
        </w:rPr>
        <w:t>进入交易</w:t>
      </w:r>
      <w:r>
        <w:rPr>
          <w:sz w:val="28"/>
          <w:szCs w:val="28"/>
        </w:rPr>
        <w:t>系统</w:t>
      </w:r>
      <w:r>
        <w:rPr>
          <w:rFonts w:hint="eastAsia"/>
          <w:sz w:val="28"/>
          <w:szCs w:val="28"/>
        </w:rPr>
        <w:t>，</w:t>
      </w:r>
      <w:r>
        <w:rPr>
          <w:sz w:val="28"/>
          <w:szCs w:val="28"/>
        </w:rPr>
        <w:t>如图（</w:t>
      </w:r>
      <w:r>
        <w:rPr>
          <w:rFonts w:hint="eastAsia"/>
          <w:sz w:val="28"/>
          <w:szCs w:val="28"/>
          <w:lang w:val="en-US" w:eastAsia="zh-CN"/>
        </w:rPr>
        <w:t>2</w:t>
      </w:r>
      <w:r>
        <w:rPr>
          <w:rFonts w:hint="eastAsia"/>
          <w:sz w:val="28"/>
          <w:szCs w:val="28"/>
        </w:rPr>
        <w:t>）</w:t>
      </w:r>
      <w:r>
        <w:rPr>
          <w:sz w:val="28"/>
          <w:szCs w:val="28"/>
        </w:rPr>
        <w:t>：</w:t>
      </w:r>
    </w:p>
    <w:p>
      <w:pPr>
        <w:jc w:val="center"/>
        <w:rPr>
          <w:sz w:val="28"/>
          <w:szCs w:val="28"/>
        </w:rPr>
      </w:pPr>
      <w:r>
        <w:drawing>
          <wp:inline distT="0" distB="0" distL="114300" distR="114300">
            <wp:extent cx="5271135" cy="2529205"/>
            <wp:effectExtent l="0" t="0" r="571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1135" cy="2529205"/>
                    </a:xfrm>
                    <a:prstGeom prst="rect">
                      <a:avLst/>
                    </a:prstGeom>
                    <a:noFill/>
                    <a:ln>
                      <a:noFill/>
                    </a:ln>
                  </pic:spPr>
                </pic:pic>
              </a:graphicData>
            </a:graphic>
          </wp:inline>
        </w:drawing>
      </w:r>
    </w:p>
    <w:p>
      <w:pPr>
        <w:jc w:val="center"/>
        <w:rPr>
          <w:rFonts w:hint="eastAsia"/>
          <w:sz w:val="28"/>
          <w:szCs w:val="28"/>
        </w:rPr>
      </w:pPr>
      <w:r>
        <w:rPr>
          <w:rFonts w:hint="eastAsia"/>
          <w:sz w:val="28"/>
          <w:szCs w:val="28"/>
        </w:rPr>
        <w:t>图</w:t>
      </w:r>
      <w:r>
        <w:rPr>
          <w:sz w:val="28"/>
          <w:szCs w:val="28"/>
        </w:rPr>
        <w:t>（</w:t>
      </w:r>
      <w:r>
        <w:rPr>
          <w:rFonts w:hint="eastAsia"/>
          <w:sz w:val="28"/>
          <w:szCs w:val="28"/>
          <w:lang w:val="en-US" w:eastAsia="zh-CN"/>
        </w:rPr>
        <w:t>2</w:t>
      </w:r>
      <w:r>
        <w:rPr>
          <w:rFonts w:hint="eastAsia"/>
          <w:sz w:val="28"/>
          <w:szCs w:val="28"/>
        </w:rPr>
        <w:t>）</w:t>
      </w:r>
    </w:p>
    <w:p>
      <w:pPr>
        <w:pStyle w:val="3"/>
        <w:bidi w:val="0"/>
      </w:pPr>
      <w:r>
        <w:rPr>
          <w:rFonts w:hint="eastAsia"/>
          <w:lang w:val="en-US" w:eastAsia="zh-CN"/>
        </w:rPr>
        <w:t>3.2药品流通企业数据填报</w:t>
      </w:r>
    </w:p>
    <w:p>
      <w:pPr>
        <w:ind w:firstLine="700" w:firstLineChars="250"/>
        <w:jc w:val="left"/>
        <w:rPr>
          <w:sz w:val="28"/>
          <w:szCs w:val="28"/>
        </w:rPr>
      </w:pPr>
      <w:r>
        <w:rPr>
          <w:rFonts w:hint="eastAsia"/>
          <w:sz w:val="28"/>
          <w:szCs w:val="28"/>
        </w:rPr>
        <w:t>1、系统功能说明</w:t>
      </w:r>
      <w:r>
        <w:rPr>
          <w:sz w:val="28"/>
          <w:szCs w:val="28"/>
        </w:rPr>
        <w:t>：</w:t>
      </w:r>
    </w:p>
    <w:p>
      <w:pPr>
        <w:keepNext w:val="0"/>
        <w:keepLines w:val="0"/>
        <w:widowControl/>
        <w:suppressLineNumbers w:val="0"/>
        <w:ind w:left="420" w:leftChars="0" w:firstLine="420" w:firstLineChars="0"/>
        <w:jc w:val="left"/>
        <w:rPr>
          <w:rFonts w:hint="eastAsia" w:ascii="宋体" w:hAnsi="宋体" w:eastAsia="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药品流通企业数据填报是由配送企业在每月5号之前</w:t>
      </w:r>
      <w:r>
        <w:rPr>
          <w:rFonts w:hint="eastAsia" w:ascii="宋体" w:hAnsi="宋体" w:eastAsia="宋体" w:cs="宋体"/>
          <w:color w:val="000000"/>
          <w:kern w:val="0"/>
          <w:sz w:val="28"/>
          <w:szCs w:val="28"/>
          <w:lang w:val="en-US" w:eastAsia="zh-CN" w:bidi="ar"/>
        </w:rPr>
        <w:t>填写</w:t>
      </w:r>
      <w:r>
        <w:rPr>
          <w:rFonts w:hint="eastAsia" w:ascii="宋体" w:hAnsi="宋体" w:cs="宋体"/>
          <w:color w:val="000000"/>
          <w:kern w:val="0"/>
          <w:sz w:val="28"/>
          <w:szCs w:val="28"/>
          <w:lang w:val="en-US" w:eastAsia="zh-CN" w:bidi="ar"/>
        </w:rPr>
        <w:t>负责配送的上月</w:t>
      </w:r>
      <w:r>
        <w:rPr>
          <w:rFonts w:hint="eastAsia" w:ascii="宋体" w:hAnsi="宋体" w:eastAsia="宋体" w:cs="宋体"/>
          <w:color w:val="000000"/>
          <w:kern w:val="0"/>
          <w:sz w:val="28"/>
          <w:szCs w:val="28"/>
          <w:lang w:val="en-US" w:eastAsia="zh-CN" w:bidi="ar"/>
        </w:rPr>
        <w:t xml:space="preserve"> 25 个中选品种情况，按月汇总数据，</w:t>
      </w:r>
    </w:p>
    <w:p>
      <w:pPr>
        <w:ind w:firstLine="700" w:firstLineChars="250"/>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1"/>
        <w:ind w:left="720" w:firstLine="280" w:firstLineChars="100"/>
        <w:jc w:val="left"/>
        <w:rPr>
          <w:sz w:val="28"/>
          <w:szCs w:val="28"/>
        </w:rPr>
      </w:pPr>
      <w:r>
        <w:rPr>
          <w:rFonts w:hint="eastAsia"/>
          <w:sz w:val="28"/>
          <w:szCs w:val="28"/>
        </w:rPr>
        <w:t>（1）点击左侧</w:t>
      </w:r>
      <w:r>
        <w:rPr>
          <w:sz w:val="28"/>
          <w:szCs w:val="28"/>
        </w:rPr>
        <w:t>菜单</w:t>
      </w:r>
      <w:r>
        <w:rPr>
          <w:rFonts w:hint="eastAsia"/>
          <w:b/>
          <w:sz w:val="28"/>
          <w:szCs w:val="28"/>
        </w:rPr>
        <w:t>【</w:t>
      </w:r>
      <w:r>
        <w:rPr>
          <w:rFonts w:hint="eastAsia" w:ascii="宋体" w:hAnsi="宋体" w:eastAsia="宋体" w:cs="宋体"/>
          <w:sz w:val="28"/>
          <w:szCs w:val="28"/>
          <w:lang w:val="en-US" w:eastAsia="zh-CN"/>
        </w:rPr>
        <w:t>4+7扩围采购专区</w:t>
      </w:r>
      <w:r>
        <w:rPr>
          <w:rFonts w:hint="eastAsia"/>
          <w:sz w:val="28"/>
          <w:szCs w:val="28"/>
        </w:rPr>
        <w:t>-</w:t>
      </w:r>
      <w:r>
        <w:rPr>
          <w:rFonts w:hint="eastAsia"/>
          <w:sz w:val="28"/>
          <w:szCs w:val="28"/>
          <w:lang w:val="en-US" w:eastAsia="zh-CN"/>
        </w:rPr>
        <w:t>药品流通企业数据</w:t>
      </w:r>
      <w:r>
        <w:rPr>
          <w:b/>
          <w:sz w:val="28"/>
          <w:szCs w:val="28"/>
        </w:rPr>
        <w:t>】</w:t>
      </w:r>
      <w:r>
        <w:rPr>
          <w:rFonts w:hint="eastAsia"/>
          <w:sz w:val="28"/>
          <w:szCs w:val="28"/>
        </w:rPr>
        <w:t>进入</w:t>
      </w:r>
      <w:r>
        <w:rPr>
          <w:rFonts w:hint="eastAsia"/>
          <w:sz w:val="28"/>
          <w:szCs w:val="28"/>
          <w:lang w:val="en-US" w:eastAsia="zh-CN"/>
        </w:rPr>
        <w:t>药品流通数据列表</w:t>
      </w:r>
      <w:r>
        <w:rPr>
          <w:rFonts w:hint="eastAsia"/>
          <w:sz w:val="28"/>
          <w:szCs w:val="28"/>
        </w:rPr>
        <w:t>页面</w:t>
      </w:r>
      <w:r>
        <w:rPr>
          <w:rFonts w:hint="eastAsia"/>
          <w:sz w:val="28"/>
          <w:szCs w:val="28"/>
          <w:lang w:eastAsia="zh-CN"/>
        </w:rPr>
        <w:t>，</w:t>
      </w:r>
      <w:r>
        <w:rPr>
          <w:rFonts w:hint="eastAsia"/>
          <w:sz w:val="28"/>
          <w:szCs w:val="28"/>
          <w:lang w:val="en-US" w:eastAsia="zh-CN"/>
        </w:rPr>
        <w:t>可查看本机构药品流通历史回款情况等信息</w:t>
      </w:r>
      <w:r>
        <w:rPr>
          <w:rFonts w:hint="eastAsia"/>
          <w:sz w:val="28"/>
          <w:szCs w:val="28"/>
        </w:rPr>
        <w:t>，</w:t>
      </w:r>
      <w:r>
        <w:rPr>
          <w:sz w:val="28"/>
          <w:szCs w:val="28"/>
        </w:rPr>
        <w:t>如图</w:t>
      </w:r>
      <w:r>
        <w:rPr>
          <w:rFonts w:hint="eastAsia"/>
          <w:sz w:val="28"/>
          <w:szCs w:val="28"/>
        </w:rPr>
        <w:t>（</w:t>
      </w:r>
      <w:r>
        <w:rPr>
          <w:rFonts w:hint="eastAsia"/>
          <w:sz w:val="28"/>
          <w:szCs w:val="28"/>
          <w:lang w:val="en-US" w:eastAsia="zh-CN"/>
        </w:rPr>
        <w:t>3</w:t>
      </w:r>
      <w:r>
        <w:rPr>
          <w:rFonts w:hint="eastAsia"/>
          <w:sz w:val="28"/>
          <w:szCs w:val="28"/>
        </w:rPr>
        <w:t>）</w:t>
      </w:r>
      <w:r>
        <w:rPr>
          <w:sz w:val="28"/>
          <w:szCs w:val="28"/>
        </w:rPr>
        <w:t>所示。</w:t>
      </w:r>
    </w:p>
    <w:p>
      <w:pPr>
        <w:ind w:firstLine="420" w:firstLineChars="0"/>
        <w:jc w:val="center"/>
        <w:rPr>
          <w:b/>
          <w:sz w:val="28"/>
          <w:szCs w:val="28"/>
        </w:rPr>
      </w:pPr>
      <w:r>
        <w:drawing>
          <wp:inline distT="0" distB="0" distL="114300" distR="114300">
            <wp:extent cx="5265420" cy="2515235"/>
            <wp:effectExtent l="0" t="0" r="1143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5420" cy="2515235"/>
                    </a:xfrm>
                    <a:prstGeom prst="rect">
                      <a:avLst/>
                    </a:prstGeom>
                    <a:noFill/>
                    <a:ln>
                      <a:noFill/>
                    </a:ln>
                  </pic:spPr>
                </pic:pic>
              </a:graphicData>
            </a:graphic>
          </wp:inline>
        </w:drawing>
      </w:r>
    </w:p>
    <w:p>
      <w:pPr>
        <w:jc w:val="center"/>
      </w:pPr>
      <w:r>
        <w:rPr>
          <w:rFonts w:hint="eastAsia"/>
          <w:sz w:val="28"/>
          <w:szCs w:val="28"/>
        </w:rPr>
        <w:t>图</w:t>
      </w:r>
      <w:r>
        <w:rPr>
          <w:sz w:val="28"/>
          <w:szCs w:val="28"/>
        </w:rPr>
        <w:t>（</w:t>
      </w:r>
      <w:r>
        <w:rPr>
          <w:rFonts w:hint="eastAsia"/>
          <w:sz w:val="28"/>
          <w:szCs w:val="28"/>
          <w:lang w:val="en-US" w:eastAsia="zh-CN"/>
        </w:rPr>
        <w:t>3</w:t>
      </w:r>
      <w:r>
        <w:rPr>
          <w:rFonts w:hint="eastAsia"/>
          <w:sz w:val="28"/>
          <w:szCs w:val="28"/>
        </w:rPr>
        <w:t>）</w:t>
      </w:r>
    </w:p>
    <w:p>
      <w:pPr>
        <w:pStyle w:val="11"/>
        <w:numPr>
          <w:ilvl w:val="0"/>
          <w:numId w:val="2"/>
        </w:numPr>
        <w:ind w:firstLineChars="0"/>
        <w:jc w:val="left"/>
        <w:rPr>
          <w:sz w:val="28"/>
          <w:szCs w:val="28"/>
        </w:rPr>
      </w:pPr>
      <w:r>
        <w:rPr>
          <w:rFonts w:hint="eastAsia"/>
          <w:sz w:val="28"/>
          <w:szCs w:val="28"/>
          <w:lang w:val="en-US" w:eastAsia="zh-CN"/>
        </w:rPr>
        <w:t>填写上报数据</w:t>
      </w:r>
    </w:p>
    <w:p>
      <w:pPr>
        <w:pStyle w:val="11"/>
        <w:numPr>
          <w:ilvl w:val="0"/>
          <w:numId w:val="0"/>
        </w:numPr>
        <w:ind w:left="420" w:leftChars="0" w:firstLine="420" w:firstLineChars="0"/>
        <w:jc w:val="left"/>
        <w:rPr>
          <w:rFonts w:hint="eastAsia"/>
          <w:sz w:val="28"/>
          <w:szCs w:val="28"/>
          <w:lang w:val="en-US" w:eastAsia="zh-CN"/>
        </w:rPr>
      </w:pPr>
      <w:r>
        <w:rPr>
          <w:rFonts w:hint="eastAsia"/>
          <w:sz w:val="28"/>
          <w:szCs w:val="28"/>
        </w:rPr>
        <w:t>如图</w:t>
      </w:r>
      <w:r>
        <w:rPr>
          <w:sz w:val="28"/>
          <w:szCs w:val="28"/>
        </w:rPr>
        <w:t>（</w:t>
      </w:r>
      <w:r>
        <w:rPr>
          <w:rFonts w:hint="eastAsia"/>
          <w:sz w:val="28"/>
          <w:szCs w:val="28"/>
          <w:lang w:val="en-US" w:eastAsia="zh-CN"/>
        </w:rPr>
        <w:t>3</w:t>
      </w:r>
      <w:r>
        <w:rPr>
          <w:rFonts w:hint="eastAsia"/>
          <w:sz w:val="28"/>
          <w:szCs w:val="28"/>
        </w:rPr>
        <w:t>）所示</w:t>
      </w:r>
      <w:r>
        <w:rPr>
          <w:sz w:val="28"/>
          <w:szCs w:val="28"/>
        </w:rPr>
        <w:t>，点击</w:t>
      </w:r>
      <w:r>
        <w:rPr>
          <w:rFonts w:hint="eastAsia"/>
          <w:sz w:val="28"/>
          <w:szCs w:val="28"/>
        </w:rPr>
        <w:t>【</w:t>
      </w:r>
      <w:r>
        <w:rPr>
          <w:rFonts w:hint="eastAsia"/>
          <w:sz w:val="28"/>
          <w:szCs w:val="28"/>
          <w:lang w:val="en-US" w:eastAsia="zh-CN"/>
        </w:rPr>
        <w:t>上传数据</w:t>
      </w:r>
      <w:r>
        <w:rPr>
          <w:rFonts w:hint="eastAsia"/>
          <w:sz w:val="28"/>
          <w:szCs w:val="28"/>
        </w:rPr>
        <w:t>】</w:t>
      </w:r>
      <w:r>
        <w:rPr>
          <w:rFonts w:hint="eastAsia"/>
          <w:sz w:val="28"/>
          <w:szCs w:val="28"/>
          <w:lang w:val="en-US" w:eastAsia="zh-CN"/>
        </w:rPr>
        <w:t>按钮跳转到</w:t>
      </w:r>
      <w:r>
        <w:rPr>
          <w:rFonts w:ascii="宋体" w:hAnsi="宋体" w:eastAsia="宋体" w:cs="宋体"/>
          <w:sz w:val="28"/>
          <w:szCs w:val="28"/>
        </w:rPr>
        <w:t>药品流通企业数据调查表填报</w:t>
      </w:r>
      <w:r>
        <w:rPr>
          <w:rFonts w:hint="eastAsia"/>
          <w:sz w:val="28"/>
          <w:szCs w:val="28"/>
          <w:lang w:val="en-US" w:eastAsia="zh-CN"/>
        </w:rPr>
        <w:t>页面，</w:t>
      </w:r>
      <w:r>
        <w:rPr>
          <w:rFonts w:hint="eastAsia"/>
          <w:sz w:val="28"/>
          <w:szCs w:val="28"/>
        </w:rPr>
        <w:t>如图（</w:t>
      </w:r>
      <w:r>
        <w:rPr>
          <w:rFonts w:hint="eastAsia"/>
          <w:sz w:val="28"/>
          <w:szCs w:val="28"/>
          <w:lang w:val="en-US" w:eastAsia="zh-CN"/>
        </w:rPr>
        <w:t>4</w:t>
      </w:r>
      <w:r>
        <w:rPr>
          <w:rFonts w:hint="eastAsia"/>
          <w:sz w:val="28"/>
          <w:szCs w:val="28"/>
        </w:rPr>
        <w:t>）</w:t>
      </w:r>
      <w:r>
        <w:rPr>
          <w:rFonts w:hint="eastAsia"/>
          <w:sz w:val="28"/>
          <w:szCs w:val="28"/>
          <w:lang w:val="en-US" w:eastAsia="zh-CN"/>
        </w:rPr>
        <w:t>所示</w:t>
      </w:r>
      <w:r>
        <w:rPr>
          <w:rFonts w:hint="eastAsia"/>
          <w:sz w:val="28"/>
          <w:szCs w:val="28"/>
        </w:rPr>
        <w:t>，</w:t>
      </w:r>
      <w:r>
        <w:rPr>
          <w:sz w:val="28"/>
          <w:szCs w:val="28"/>
        </w:rPr>
        <w:t>选择</w:t>
      </w:r>
      <w:r>
        <w:rPr>
          <w:rFonts w:hint="eastAsia"/>
          <w:sz w:val="28"/>
          <w:szCs w:val="28"/>
          <w:lang w:val="en-US" w:eastAsia="zh-CN"/>
        </w:rPr>
        <w:t>需填报的药品信息</w:t>
      </w:r>
      <w:r>
        <w:rPr>
          <w:rFonts w:hint="eastAsia"/>
          <w:sz w:val="28"/>
          <w:szCs w:val="28"/>
          <w:lang w:eastAsia="zh-CN"/>
        </w:rPr>
        <w:t>，</w:t>
      </w:r>
      <w:r>
        <w:rPr>
          <w:rFonts w:hint="eastAsia"/>
          <w:sz w:val="28"/>
          <w:szCs w:val="28"/>
          <w:lang w:val="en-US" w:eastAsia="zh-CN"/>
        </w:rPr>
        <w:t>填写卫生机构代码（必填）、评价月份（必填）、填报人（必填）、填报人联系方式（必填）、回款情况（必填）</w:t>
      </w:r>
      <w:r>
        <w:rPr>
          <w:rFonts w:hint="eastAsia" w:ascii="宋体" w:hAnsi="宋体" w:cs="宋体"/>
          <w:sz w:val="28"/>
          <w:szCs w:val="28"/>
          <w:lang w:eastAsia="zh-CN"/>
        </w:rPr>
        <w:t>、</w:t>
      </w:r>
      <w:r>
        <w:rPr>
          <w:rFonts w:ascii="宋体" w:hAnsi="宋体" w:eastAsia="宋体" w:cs="宋体"/>
          <w:sz w:val="28"/>
          <w:szCs w:val="28"/>
        </w:rPr>
        <w:t>渠道库存(库存周转天数)</w:t>
      </w:r>
      <w:r>
        <w:rPr>
          <w:rFonts w:hint="eastAsia"/>
          <w:sz w:val="28"/>
          <w:szCs w:val="28"/>
          <w:lang w:val="en-US" w:eastAsia="zh-CN"/>
        </w:rPr>
        <w:t>（必填）等相关信息后点击“提交”即可。</w:t>
      </w:r>
    </w:p>
    <w:p>
      <w:pPr>
        <w:pStyle w:val="11"/>
        <w:numPr>
          <w:ilvl w:val="0"/>
          <w:numId w:val="0"/>
        </w:numPr>
        <w:jc w:val="left"/>
      </w:pPr>
      <w:r>
        <w:drawing>
          <wp:inline distT="0" distB="0" distL="114300" distR="114300">
            <wp:extent cx="5261610" cy="2499995"/>
            <wp:effectExtent l="0" t="0" r="152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1610" cy="2499995"/>
                    </a:xfrm>
                    <a:prstGeom prst="rect">
                      <a:avLst/>
                    </a:prstGeom>
                    <a:noFill/>
                    <a:ln>
                      <a:noFill/>
                    </a:ln>
                  </pic:spPr>
                </pic:pic>
              </a:graphicData>
            </a:graphic>
          </wp:inline>
        </w:drawing>
      </w:r>
    </w:p>
    <w:p>
      <w:pPr>
        <w:jc w:val="center"/>
        <w:rPr>
          <w:rFonts w:hint="eastAsia"/>
          <w:lang w:val="en-US" w:eastAsia="zh-CN"/>
        </w:rPr>
      </w:pPr>
      <w:r>
        <w:rPr>
          <w:rFonts w:hint="eastAsia"/>
          <w:sz w:val="28"/>
          <w:szCs w:val="28"/>
        </w:rPr>
        <w:t>图</w:t>
      </w:r>
      <w:r>
        <w:rPr>
          <w:sz w:val="28"/>
          <w:szCs w:val="28"/>
        </w:rPr>
        <w:t>（</w:t>
      </w:r>
      <w:r>
        <w:rPr>
          <w:rFonts w:hint="eastAsia"/>
          <w:sz w:val="28"/>
          <w:szCs w:val="28"/>
          <w:lang w:val="en-US" w:eastAsia="zh-CN"/>
        </w:rPr>
        <w:t>4</w:t>
      </w:r>
      <w:r>
        <w:rPr>
          <w:rFonts w:hint="eastAsia"/>
          <w:sz w:val="28"/>
          <w:szCs w:val="28"/>
        </w:rPr>
        <w:t>）</w:t>
      </w:r>
    </w:p>
    <w:p>
      <w:pPr>
        <w:pStyle w:val="11"/>
        <w:numPr>
          <w:ilvl w:val="0"/>
          <w:numId w:val="2"/>
        </w:numPr>
        <w:ind w:firstLineChars="0"/>
        <w:jc w:val="left"/>
        <w:rPr>
          <w:sz w:val="28"/>
          <w:szCs w:val="28"/>
        </w:rPr>
      </w:pPr>
      <w:r>
        <w:rPr>
          <w:rFonts w:hint="eastAsia"/>
          <w:sz w:val="28"/>
          <w:szCs w:val="28"/>
          <w:lang w:val="en-US" w:eastAsia="zh-CN"/>
        </w:rPr>
        <w:t>修改上报数据</w:t>
      </w:r>
    </w:p>
    <w:p>
      <w:pPr>
        <w:jc w:val="center"/>
      </w:pPr>
    </w:p>
    <w:p>
      <w:pPr>
        <w:pStyle w:val="11"/>
        <w:numPr>
          <w:ilvl w:val="0"/>
          <w:numId w:val="0"/>
        </w:numPr>
        <w:ind w:left="720" w:leftChars="0" w:firstLine="417" w:firstLineChars="0"/>
        <w:jc w:val="left"/>
        <w:rPr>
          <w:b/>
          <w:sz w:val="28"/>
          <w:szCs w:val="28"/>
        </w:rPr>
      </w:pPr>
      <w:r>
        <w:rPr>
          <w:sz w:val="28"/>
          <w:szCs w:val="28"/>
        </w:rPr>
        <w:tab/>
      </w:r>
      <w:r>
        <w:rPr>
          <w:rFonts w:hint="eastAsia"/>
          <w:sz w:val="28"/>
          <w:szCs w:val="28"/>
          <w:lang w:val="en-US" w:eastAsia="zh-CN"/>
        </w:rPr>
        <w:t>如数据填写错误想修改，则点击图（3）所示列表中的【修改】按钮，进行信息修改操作。</w:t>
      </w:r>
    </w:p>
    <w:p>
      <w:pPr>
        <w:pStyle w:val="2"/>
        <w:numPr>
          <w:ilvl w:val="0"/>
          <w:numId w:val="1"/>
        </w:numPr>
        <w:bidi w:val="0"/>
      </w:pPr>
      <w:r>
        <w:rPr>
          <w:rFonts w:hint="eastAsia"/>
          <w:lang w:val="en-US" w:eastAsia="zh-CN"/>
        </w:rPr>
        <w:t>医疗机构填报说明</w:t>
      </w:r>
    </w:p>
    <w:p>
      <w:pPr>
        <w:pStyle w:val="3"/>
        <w:bidi w:val="0"/>
      </w:pPr>
      <w:r>
        <w:rPr>
          <w:rFonts w:hint="eastAsia"/>
          <w:lang w:val="en-US" w:eastAsia="zh-CN"/>
        </w:rPr>
        <w:t>4.1</w:t>
      </w:r>
      <w:r>
        <w:rPr>
          <w:rFonts w:hint="eastAsia"/>
        </w:rPr>
        <w:t>进入</w:t>
      </w:r>
      <w:r>
        <w:t>交易系统</w:t>
      </w:r>
    </w:p>
    <w:p>
      <w:pPr>
        <w:pStyle w:val="11"/>
        <w:ind w:left="720" w:firstLine="0" w:firstLineChars="0"/>
        <w:jc w:val="left"/>
        <w:rPr>
          <w:sz w:val="28"/>
          <w:szCs w:val="28"/>
        </w:rPr>
      </w:pPr>
      <w:r>
        <w:rPr>
          <w:rFonts w:hint="eastAsia"/>
          <w:sz w:val="28"/>
          <w:szCs w:val="28"/>
        </w:rPr>
        <w:t>点击系统</w:t>
      </w:r>
      <w:r>
        <w:rPr>
          <w:sz w:val="28"/>
          <w:szCs w:val="28"/>
        </w:rPr>
        <w:t>主界面的</w:t>
      </w:r>
      <w:r>
        <w:rPr>
          <w:rFonts w:hint="eastAsia"/>
          <w:b/>
          <w:sz w:val="28"/>
          <w:szCs w:val="28"/>
        </w:rPr>
        <w:t>【交易</w:t>
      </w:r>
      <w:r>
        <w:rPr>
          <w:b/>
          <w:sz w:val="28"/>
          <w:szCs w:val="28"/>
        </w:rPr>
        <w:t>系统</w:t>
      </w:r>
      <w:r>
        <w:rPr>
          <w:rFonts w:hint="eastAsia"/>
          <w:b/>
          <w:sz w:val="28"/>
          <w:szCs w:val="28"/>
        </w:rPr>
        <w:t>】</w:t>
      </w:r>
      <w:r>
        <w:rPr>
          <w:rFonts w:hint="eastAsia"/>
          <w:sz w:val="28"/>
          <w:szCs w:val="28"/>
        </w:rPr>
        <w:t>进入交易</w:t>
      </w:r>
      <w:r>
        <w:rPr>
          <w:sz w:val="28"/>
          <w:szCs w:val="28"/>
        </w:rPr>
        <w:t>系统</w:t>
      </w:r>
      <w:r>
        <w:rPr>
          <w:rFonts w:hint="eastAsia"/>
          <w:sz w:val="28"/>
          <w:szCs w:val="28"/>
        </w:rPr>
        <w:t>，</w:t>
      </w:r>
      <w:r>
        <w:rPr>
          <w:sz w:val="28"/>
          <w:szCs w:val="28"/>
        </w:rPr>
        <w:t>如图（</w:t>
      </w:r>
      <w:r>
        <w:rPr>
          <w:rFonts w:hint="eastAsia"/>
          <w:sz w:val="28"/>
          <w:szCs w:val="28"/>
        </w:rPr>
        <w:t>5）</w:t>
      </w:r>
      <w:r>
        <w:rPr>
          <w:sz w:val="28"/>
          <w:szCs w:val="28"/>
        </w:rPr>
        <w:t>：</w:t>
      </w:r>
    </w:p>
    <w:p>
      <w:pPr>
        <w:jc w:val="center"/>
        <w:rPr>
          <w:sz w:val="28"/>
          <w:szCs w:val="28"/>
        </w:rPr>
      </w:pPr>
      <w:r>
        <w:drawing>
          <wp:inline distT="0" distB="0" distL="114300" distR="114300">
            <wp:extent cx="5261610" cy="2515235"/>
            <wp:effectExtent l="0" t="0" r="15240" b="184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5261610" cy="2515235"/>
                    </a:xfrm>
                    <a:prstGeom prst="rect">
                      <a:avLst/>
                    </a:prstGeom>
                    <a:noFill/>
                    <a:ln>
                      <a:noFill/>
                    </a:ln>
                  </pic:spPr>
                </pic:pic>
              </a:graphicData>
            </a:graphic>
          </wp:inline>
        </w:drawing>
      </w:r>
    </w:p>
    <w:p>
      <w:pPr>
        <w:jc w:val="center"/>
        <w:rPr>
          <w:rFonts w:hint="eastAsia"/>
          <w:sz w:val="28"/>
          <w:szCs w:val="28"/>
        </w:rPr>
      </w:pPr>
      <w:r>
        <w:rPr>
          <w:rFonts w:hint="eastAsia"/>
          <w:sz w:val="28"/>
          <w:szCs w:val="28"/>
        </w:rPr>
        <w:t>图</w:t>
      </w:r>
      <w:r>
        <w:rPr>
          <w:sz w:val="28"/>
          <w:szCs w:val="28"/>
        </w:rPr>
        <w:t>（</w:t>
      </w:r>
      <w:r>
        <w:rPr>
          <w:rFonts w:hint="eastAsia"/>
          <w:sz w:val="28"/>
          <w:szCs w:val="28"/>
        </w:rPr>
        <w:t>5）</w:t>
      </w:r>
    </w:p>
    <w:p>
      <w:pPr>
        <w:jc w:val="center"/>
        <w:rPr>
          <w:rFonts w:hint="eastAsia"/>
          <w:sz w:val="28"/>
          <w:szCs w:val="28"/>
        </w:rPr>
      </w:pPr>
    </w:p>
    <w:p>
      <w:pPr>
        <w:pStyle w:val="3"/>
        <w:bidi w:val="0"/>
      </w:pPr>
      <w:r>
        <w:rPr>
          <w:rFonts w:hint="eastAsia"/>
          <w:lang w:val="en-US" w:eastAsia="zh-CN"/>
        </w:rPr>
        <w:t>4.2药品使用情况填报</w:t>
      </w:r>
    </w:p>
    <w:p>
      <w:pPr>
        <w:ind w:firstLine="700" w:firstLineChars="250"/>
        <w:jc w:val="left"/>
        <w:rPr>
          <w:sz w:val="28"/>
          <w:szCs w:val="28"/>
        </w:rPr>
      </w:pPr>
      <w:r>
        <w:rPr>
          <w:rFonts w:hint="eastAsia"/>
          <w:sz w:val="28"/>
          <w:szCs w:val="28"/>
        </w:rPr>
        <w:t>1、系统功能说明</w:t>
      </w:r>
      <w:r>
        <w:rPr>
          <w:sz w:val="28"/>
          <w:szCs w:val="28"/>
        </w:rPr>
        <w:t>：</w:t>
      </w:r>
    </w:p>
    <w:p>
      <w:pPr>
        <w:keepNext w:val="0"/>
        <w:keepLines w:val="0"/>
        <w:widowControl/>
        <w:suppressLineNumbers w:val="0"/>
        <w:ind w:left="840" w:leftChars="0" w:firstLine="420" w:firstLineChars="0"/>
        <w:jc w:val="left"/>
        <w:rPr>
          <w:rFonts w:hint="eastAsia" w:ascii="宋体" w:hAnsi="宋体" w:eastAsia="宋体" w:cs="宋体"/>
          <w:sz w:val="28"/>
          <w:szCs w:val="28"/>
        </w:rPr>
      </w:pPr>
      <w:r>
        <w:rPr>
          <w:rFonts w:hint="eastAsia" w:ascii="宋体" w:hAnsi="宋体" w:cs="宋体"/>
          <w:color w:val="000000"/>
          <w:kern w:val="0"/>
          <w:sz w:val="28"/>
          <w:szCs w:val="28"/>
          <w:lang w:val="en-US" w:eastAsia="zh-CN" w:bidi="ar"/>
        </w:rPr>
        <w:t>药品使用情况填报是由</w:t>
      </w:r>
      <w:r>
        <w:rPr>
          <w:rFonts w:hint="eastAsia" w:ascii="宋体" w:hAnsi="宋体" w:eastAsia="宋体" w:cs="宋体"/>
          <w:color w:val="000000"/>
          <w:kern w:val="0"/>
          <w:sz w:val="28"/>
          <w:szCs w:val="28"/>
          <w:lang w:val="en-US" w:eastAsia="zh-CN" w:bidi="ar"/>
        </w:rPr>
        <w:t>医疗机构</w:t>
      </w:r>
      <w:r>
        <w:rPr>
          <w:rFonts w:hint="eastAsia" w:ascii="宋体" w:hAnsi="宋体" w:cs="宋体"/>
          <w:color w:val="000000"/>
          <w:kern w:val="0"/>
          <w:sz w:val="28"/>
          <w:szCs w:val="28"/>
          <w:lang w:val="en-US" w:eastAsia="zh-CN" w:bidi="ar"/>
        </w:rPr>
        <w:t>在每月5号之前</w:t>
      </w:r>
      <w:r>
        <w:rPr>
          <w:rFonts w:hint="eastAsia" w:ascii="宋体" w:hAnsi="宋体" w:eastAsia="宋体" w:cs="宋体"/>
          <w:color w:val="000000"/>
          <w:kern w:val="0"/>
          <w:sz w:val="28"/>
          <w:szCs w:val="28"/>
          <w:lang w:val="en-US" w:eastAsia="zh-CN" w:bidi="ar"/>
        </w:rPr>
        <w:t xml:space="preserve">填写 </w:t>
      </w:r>
      <w:r>
        <w:rPr>
          <w:rFonts w:hint="eastAsia" w:ascii="宋体" w:hAnsi="宋体" w:cs="宋体"/>
          <w:color w:val="000000"/>
          <w:kern w:val="0"/>
          <w:sz w:val="28"/>
          <w:szCs w:val="28"/>
          <w:lang w:val="en-US" w:eastAsia="zh-CN" w:bidi="ar"/>
        </w:rPr>
        <w:t>上月</w:t>
      </w:r>
      <w:r>
        <w:rPr>
          <w:rFonts w:hint="eastAsia" w:ascii="宋体" w:hAnsi="宋体" w:eastAsia="宋体" w:cs="宋体"/>
          <w:color w:val="000000"/>
          <w:kern w:val="0"/>
          <w:sz w:val="28"/>
          <w:szCs w:val="28"/>
          <w:lang w:val="en-US" w:eastAsia="zh-CN" w:bidi="ar"/>
        </w:rPr>
        <w:t>25 个中选品种处方情况，按月汇总数据</w:t>
      </w:r>
      <w:r>
        <w:rPr>
          <w:rFonts w:hint="eastAsia" w:ascii="宋体" w:hAnsi="宋体" w:eastAsia="宋体" w:cs="宋体"/>
          <w:sz w:val="28"/>
          <w:szCs w:val="28"/>
        </w:rPr>
        <w:t>。</w:t>
      </w:r>
    </w:p>
    <w:p>
      <w:pPr>
        <w:ind w:firstLine="700" w:firstLineChars="250"/>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1"/>
        <w:ind w:left="720" w:firstLine="280" w:firstLineChars="100"/>
        <w:jc w:val="left"/>
        <w:rPr>
          <w:sz w:val="28"/>
          <w:szCs w:val="28"/>
        </w:rPr>
      </w:pPr>
      <w:r>
        <w:rPr>
          <w:rFonts w:hint="eastAsia"/>
          <w:sz w:val="28"/>
          <w:szCs w:val="28"/>
        </w:rPr>
        <w:t>点击左侧</w:t>
      </w:r>
      <w:r>
        <w:rPr>
          <w:sz w:val="28"/>
          <w:szCs w:val="28"/>
        </w:rPr>
        <w:t>菜单</w:t>
      </w:r>
      <w:r>
        <w:rPr>
          <w:rFonts w:hint="eastAsia"/>
          <w:b/>
          <w:sz w:val="28"/>
          <w:szCs w:val="28"/>
        </w:rPr>
        <w:t>【</w:t>
      </w:r>
      <w:r>
        <w:rPr>
          <w:rFonts w:hint="eastAsia"/>
          <w:b/>
          <w:sz w:val="28"/>
          <w:szCs w:val="28"/>
          <w:lang w:val="en-US" w:eastAsia="zh-CN"/>
        </w:rPr>
        <w:t>4+7扩围采购专区</w:t>
      </w:r>
      <w:r>
        <w:rPr>
          <w:b/>
          <w:sz w:val="28"/>
          <w:szCs w:val="28"/>
        </w:rPr>
        <w:t>-</w:t>
      </w:r>
      <w:r>
        <w:rPr>
          <w:rFonts w:hint="eastAsia"/>
          <w:b/>
          <w:sz w:val="28"/>
          <w:szCs w:val="28"/>
          <w:lang w:val="en-US" w:eastAsia="zh-CN"/>
        </w:rPr>
        <w:t>药品使用情况填报</w:t>
      </w:r>
      <w:r>
        <w:rPr>
          <w:b/>
          <w:sz w:val="28"/>
          <w:szCs w:val="28"/>
        </w:rPr>
        <w:t>】</w:t>
      </w:r>
      <w:r>
        <w:rPr>
          <w:rFonts w:hint="eastAsia"/>
          <w:sz w:val="28"/>
          <w:szCs w:val="28"/>
        </w:rPr>
        <w:t>进入</w:t>
      </w:r>
      <w:r>
        <w:rPr>
          <w:rFonts w:hint="eastAsia"/>
          <w:sz w:val="28"/>
          <w:szCs w:val="28"/>
          <w:lang w:val="en-US" w:eastAsia="zh-CN"/>
        </w:rPr>
        <w:t>药品使用情况列表</w:t>
      </w:r>
      <w:r>
        <w:rPr>
          <w:rFonts w:hint="eastAsia"/>
          <w:sz w:val="28"/>
          <w:szCs w:val="28"/>
        </w:rPr>
        <w:t>功能</w:t>
      </w:r>
      <w:r>
        <w:rPr>
          <w:sz w:val="28"/>
          <w:szCs w:val="28"/>
        </w:rPr>
        <w:t>，</w:t>
      </w:r>
      <w:r>
        <w:rPr>
          <w:rFonts w:hint="eastAsia"/>
          <w:sz w:val="28"/>
          <w:szCs w:val="28"/>
        </w:rPr>
        <w:t>可</w:t>
      </w:r>
      <w:r>
        <w:rPr>
          <w:sz w:val="28"/>
          <w:szCs w:val="28"/>
        </w:rPr>
        <w:t>查看</w:t>
      </w:r>
      <w:r>
        <w:rPr>
          <w:rFonts w:hint="eastAsia"/>
          <w:sz w:val="28"/>
          <w:szCs w:val="28"/>
          <w:lang w:val="en-US" w:eastAsia="zh-CN"/>
        </w:rPr>
        <w:t>药品使用情况历史记录</w:t>
      </w:r>
      <w:r>
        <w:rPr>
          <w:rFonts w:hint="eastAsia"/>
          <w:sz w:val="28"/>
          <w:szCs w:val="28"/>
          <w:lang w:eastAsia="zh-CN"/>
        </w:rPr>
        <w:t>。</w:t>
      </w:r>
      <w:r>
        <w:rPr>
          <w:sz w:val="28"/>
          <w:szCs w:val="28"/>
        </w:rPr>
        <w:t>如</w:t>
      </w:r>
      <w:r>
        <w:rPr>
          <w:rFonts w:hint="eastAsia"/>
          <w:sz w:val="28"/>
          <w:szCs w:val="28"/>
        </w:rPr>
        <w:t>图（</w:t>
      </w:r>
      <w:r>
        <w:rPr>
          <w:rFonts w:hint="eastAsia"/>
          <w:sz w:val="28"/>
          <w:szCs w:val="28"/>
          <w:lang w:val="en-US" w:eastAsia="zh-CN"/>
        </w:rPr>
        <w:t>6</w:t>
      </w:r>
      <w:r>
        <w:rPr>
          <w:rFonts w:hint="eastAsia"/>
          <w:sz w:val="28"/>
          <w:szCs w:val="28"/>
        </w:rPr>
        <w:t>）</w:t>
      </w:r>
      <w:r>
        <w:rPr>
          <w:sz w:val="28"/>
          <w:szCs w:val="28"/>
        </w:rPr>
        <w:t>所示：</w:t>
      </w:r>
    </w:p>
    <w:p>
      <w:pPr>
        <w:ind w:firstLine="420" w:firstLineChars="0"/>
        <w:jc w:val="left"/>
        <w:rPr>
          <w:b/>
          <w:sz w:val="28"/>
          <w:szCs w:val="28"/>
        </w:rPr>
      </w:pPr>
      <w:r>
        <w:drawing>
          <wp:inline distT="0" distB="0" distL="114300" distR="114300">
            <wp:extent cx="5271135" cy="2533015"/>
            <wp:effectExtent l="0" t="0" r="571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71135" cy="2533015"/>
                    </a:xfrm>
                    <a:prstGeom prst="rect">
                      <a:avLst/>
                    </a:prstGeom>
                    <a:noFill/>
                    <a:ln>
                      <a:noFill/>
                    </a:ln>
                  </pic:spPr>
                </pic:pic>
              </a:graphicData>
            </a:graphic>
          </wp:inline>
        </w:drawing>
      </w:r>
    </w:p>
    <w:p>
      <w:pPr>
        <w:jc w:val="center"/>
        <w:rPr>
          <w:rFonts w:hint="eastAsia"/>
          <w:sz w:val="28"/>
          <w:szCs w:val="28"/>
        </w:rPr>
      </w:pPr>
      <w:r>
        <w:rPr>
          <w:rFonts w:hint="eastAsia"/>
          <w:sz w:val="28"/>
          <w:szCs w:val="28"/>
        </w:rPr>
        <w:t>图</w:t>
      </w:r>
      <w:r>
        <w:rPr>
          <w:sz w:val="28"/>
          <w:szCs w:val="28"/>
        </w:rPr>
        <w:t>（</w:t>
      </w:r>
      <w:r>
        <w:rPr>
          <w:rFonts w:hint="eastAsia"/>
          <w:sz w:val="28"/>
          <w:szCs w:val="28"/>
          <w:lang w:val="en-US" w:eastAsia="zh-CN"/>
        </w:rPr>
        <w:t>6</w:t>
      </w:r>
      <w:r>
        <w:rPr>
          <w:rFonts w:hint="eastAsia"/>
          <w:sz w:val="28"/>
          <w:szCs w:val="28"/>
        </w:rPr>
        <w:t>）</w:t>
      </w:r>
    </w:p>
    <w:p>
      <w:pPr>
        <w:pStyle w:val="11"/>
        <w:numPr>
          <w:ilvl w:val="0"/>
          <w:numId w:val="2"/>
        </w:numPr>
        <w:ind w:firstLineChars="0"/>
        <w:jc w:val="left"/>
        <w:rPr>
          <w:sz w:val="28"/>
          <w:szCs w:val="28"/>
        </w:rPr>
      </w:pPr>
      <w:r>
        <w:rPr>
          <w:rFonts w:hint="eastAsia"/>
          <w:sz w:val="28"/>
          <w:szCs w:val="28"/>
          <w:lang w:val="en-US" w:eastAsia="zh-CN"/>
        </w:rPr>
        <w:t>填写上报数据</w:t>
      </w:r>
    </w:p>
    <w:p>
      <w:pPr>
        <w:pStyle w:val="11"/>
        <w:numPr>
          <w:ilvl w:val="0"/>
          <w:numId w:val="0"/>
        </w:numPr>
        <w:ind w:left="720" w:leftChars="0" w:firstLine="417" w:firstLineChars="0"/>
        <w:jc w:val="left"/>
        <w:rPr>
          <w:rFonts w:hint="eastAsia"/>
          <w:sz w:val="28"/>
          <w:szCs w:val="28"/>
          <w:lang w:val="en-US" w:eastAsia="zh-CN"/>
        </w:rPr>
      </w:pPr>
      <w:r>
        <w:rPr>
          <w:rFonts w:hint="eastAsia"/>
          <w:sz w:val="28"/>
          <w:szCs w:val="28"/>
          <w:lang w:val="en-US" w:eastAsia="zh-CN"/>
        </w:rPr>
        <w:t>如图（6）所示，点击【上报数据】按钮，跳转到数据上报界面，如图（7）所示；选择需要填报的药品信息，填写卫生机构代码（必填）、评价月份（必填）、填报人（必填）、填报人联系方式（必填）、生产企业（原研）（必填）、</w:t>
      </w:r>
      <w:r>
        <w:rPr>
          <w:rFonts w:ascii="宋体" w:hAnsi="宋体" w:eastAsia="宋体" w:cs="宋体"/>
          <w:sz w:val="28"/>
          <w:szCs w:val="28"/>
        </w:rPr>
        <w:t>药品同通用名下所有药品月度处方总量</w:t>
      </w:r>
      <w:r>
        <w:rPr>
          <w:rFonts w:hint="eastAsia"/>
          <w:sz w:val="28"/>
          <w:szCs w:val="28"/>
          <w:lang w:val="en-US" w:eastAsia="zh-CN"/>
        </w:rPr>
        <w:t>（必填）</w:t>
      </w:r>
      <w:r>
        <w:rPr>
          <w:rFonts w:hint="eastAsia" w:ascii="宋体" w:hAnsi="宋体" w:cs="宋体"/>
          <w:sz w:val="28"/>
          <w:szCs w:val="28"/>
          <w:lang w:eastAsia="zh-CN"/>
        </w:rPr>
        <w:t>、</w:t>
      </w:r>
      <w:r>
        <w:rPr>
          <w:rFonts w:ascii="宋体" w:hAnsi="宋体" w:eastAsia="宋体" w:cs="宋体"/>
          <w:sz w:val="28"/>
          <w:szCs w:val="28"/>
        </w:rPr>
        <w:t>中选药品月度处方数量</w:t>
      </w:r>
      <w:r>
        <w:rPr>
          <w:rFonts w:hint="eastAsia"/>
          <w:sz w:val="28"/>
          <w:szCs w:val="28"/>
          <w:lang w:val="en-US" w:eastAsia="zh-CN"/>
        </w:rPr>
        <w:t>（必填）</w:t>
      </w:r>
      <w:r>
        <w:rPr>
          <w:rFonts w:hint="eastAsia" w:ascii="宋体" w:hAnsi="宋体" w:cs="宋体"/>
          <w:sz w:val="28"/>
          <w:szCs w:val="28"/>
          <w:lang w:eastAsia="zh-CN"/>
        </w:rPr>
        <w:t>、</w:t>
      </w:r>
      <w:r>
        <w:rPr>
          <w:rFonts w:ascii="宋体" w:hAnsi="宋体" w:eastAsia="宋体" w:cs="宋体"/>
          <w:sz w:val="28"/>
          <w:szCs w:val="28"/>
        </w:rPr>
        <w:t>同通用名原研药月度处方数量</w:t>
      </w:r>
      <w:r>
        <w:rPr>
          <w:rFonts w:hint="eastAsia"/>
          <w:sz w:val="28"/>
          <w:szCs w:val="28"/>
          <w:lang w:val="en-US" w:eastAsia="zh-CN"/>
        </w:rPr>
        <w:t>（必填）</w:t>
      </w:r>
      <w:r>
        <w:rPr>
          <w:rFonts w:hint="eastAsia" w:ascii="宋体" w:hAnsi="宋体" w:cs="宋体"/>
          <w:sz w:val="28"/>
          <w:szCs w:val="28"/>
          <w:lang w:eastAsia="zh-CN"/>
        </w:rPr>
        <w:t>、</w:t>
      </w:r>
      <w:r>
        <w:rPr>
          <w:rFonts w:ascii="宋体" w:hAnsi="宋体" w:eastAsia="宋体" w:cs="宋体"/>
          <w:sz w:val="28"/>
          <w:szCs w:val="28"/>
        </w:rPr>
        <w:t>换药人数(原研药换为中选药品)</w:t>
      </w:r>
      <w:r>
        <w:rPr>
          <w:rFonts w:hint="eastAsia" w:ascii="宋体" w:hAnsi="宋体" w:cs="宋体"/>
          <w:sz w:val="28"/>
          <w:szCs w:val="28"/>
          <w:lang w:eastAsia="zh-CN"/>
        </w:rPr>
        <w:t>、</w:t>
      </w:r>
      <w:r>
        <w:rPr>
          <w:rFonts w:ascii="宋体" w:hAnsi="宋体" w:eastAsia="宋体" w:cs="宋体"/>
          <w:sz w:val="28"/>
          <w:szCs w:val="28"/>
        </w:rPr>
        <w:t>二次换药人数(原研药换为中选药品后，换回原研药)</w:t>
      </w:r>
      <w:r>
        <w:rPr>
          <w:rFonts w:hint="eastAsia" w:ascii="宋体" w:hAnsi="宋体" w:cs="宋体"/>
          <w:sz w:val="28"/>
          <w:szCs w:val="28"/>
          <w:lang w:val="en-US" w:eastAsia="zh-CN"/>
        </w:rPr>
        <w:t>等</w:t>
      </w:r>
      <w:r>
        <w:rPr>
          <w:rFonts w:hint="eastAsia"/>
          <w:sz w:val="28"/>
          <w:szCs w:val="28"/>
          <w:lang w:val="en-US" w:eastAsia="zh-CN"/>
        </w:rPr>
        <w:t>相关信息后点击“提交”即可。</w:t>
      </w:r>
      <w:r>
        <w:drawing>
          <wp:inline distT="0" distB="0" distL="114300" distR="114300">
            <wp:extent cx="5271135" cy="2529205"/>
            <wp:effectExtent l="0" t="0" r="5715"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71135" cy="2529205"/>
                    </a:xfrm>
                    <a:prstGeom prst="rect">
                      <a:avLst/>
                    </a:prstGeom>
                    <a:noFill/>
                    <a:ln>
                      <a:noFill/>
                    </a:ln>
                  </pic:spPr>
                </pic:pic>
              </a:graphicData>
            </a:graphic>
          </wp:inline>
        </w:drawing>
      </w:r>
    </w:p>
    <w:p>
      <w:pPr>
        <w:pStyle w:val="11"/>
        <w:numPr>
          <w:ilvl w:val="0"/>
          <w:numId w:val="0"/>
        </w:numPr>
        <w:jc w:val="center"/>
        <w:rPr>
          <w:rFonts w:hint="default"/>
          <w:sz w:val="28"/>
          <w:szCs w:val="28"/>
          <w:lang w:val="en-US" w:eastAsia="zh-CN"/>
        </w:rPr>
      </w:pPr>
      <w:r>
        <w:rPr>
          <w:rFonts w:hint="eastAsia"/>
          <w:sz w:val="28"/>
          <w:szCs w:val="28"/>
          <w:lang w:val="en-US" w:eastAsia="zh-CN"/>
        </w:rPr>
        <w:t>图（7）</w:t>
      </w:r>
    </w:p>
    <w:p>
      <w:pPr>
        <w:pStyle w:val="11"/>
        <w:numPr>
          <w:ilvl w:val="0"/>
          <w:numId w:val="2"/>
        </w:numPr>
        <w:ind w:firstLineChars="0"/>
        <w:jc w:val="left"/>
        <w:rPr>
          <w:rFonts w:hint="eastAsia" w:eastAsia="宋体"/>
          <w:sz w:val="28"/>
          <w:szCs w:val="28"/>
          <w:lang w:val="en-US" w:eastAsia="zh-CN"/>
        </w:rPr>
      </w:pPr>
      <w:r>
        <w:rPr>
          <w:rFonts w:hint="eastAsia"/>
          <w:sz w:val="28"/>
          <w:szCs w:val="28"/>
          <w:lang w:val="en-US" w:eastAsia="zh-CN"/>
        </w:rPr>
        <w:t>修改上报数据</w:t>
      </w:r>
    </w:p>
    <w:p>
      <w:pPr>
        <w:pStyle w:val="11"/>
        <w:numPr>
          <w:ilvl w:val="0"/>
          <w:numId w:val="0"/>
        </w:numPr>
        <w:ind w:left="720" w:leftChars="0" w:firstLine="417" w:firstLineChars="0"/>
        <w:jc w:val="left"/>
        <w:rPr>
          <w:rFonts w:hint="default" w:eastAsia="宋体"/>
          <w:sz w:val="28"/>
          <w:szCs w:val="28"/>
          <w:lang w:val="en-US" w:eastAsia="zh-CN"/>
        </w:rPr>
      </w:pPr>
      <w:r>
        <w:rPr>
          <w:rFonts w:hint="eastAsia"/>
          <w:sz w:val="28"/>
          <w:szCs w:val="28"/>
          <w:lang w:val="en-US" w:eastAsia="zh-CN"/>
        </w:rPr>
        <w:t>如数据填写错误想修改，则点击图（6）所示列表中的【修改】按钮，进行信息修改操作。</w:t>
      </w:r>
    </w:p>
    <w:p>
      <w:pPr>
        <w:pStyle w:val="3"/>
        <w:bidi w:val="0"/>
      </w:pPr>
      <w:r>
        <w:rPr>
          <w:rFonts w:hint="eastAsia"/>
          <w:lang w:val="en-US" w:eastAsia="zh-CN"/>
        </w:rPr>
        <w:t>4.3药品费用监测填报</w:t>
      </w:r>
    </w:p>
    <w:p>
      <w:pPr>
        <w:ind w:firstLine="420" w:firstLineChars="150"/>
        <w:jc w:val="left"/>
        <w:rPr>
          <w:sz w:val="28"/>
          <w:szCs w:val="28"/>
        </w:rPr>
      </w:pPr>
      <w:r>
        <w:rPr>
          <w:rFonts w:hint="eastAsia"/>
          <w:sz w:val="28"/>
          <w:szCs w:val="28"/>
        </w:rPr>
        <w:t>1、系统功能说明</w:t>
      </w:r>
      <w:r>
        <w:rPr>
          <w:sz w:val="28"/>
          <w:szCs w:val="28"/>
        </w:rPr>
        <w:t>：</w:t>
      </w:r>
    </w:p>
    <w:p>
      <w:pPr>
        <w:keepNext w:val="0"/>
        <w:keepLines w:val="0"/>
        <w:widowControl/>
        <w:suppressLineNumbers w:val="0"/>
        <w:ind w:left="420" w:leftChars="0" w:firstLine="420" w:firstLineChars="0"/>
        <w:jc w:val="left"/>
        <w:rPr>
          <w:rFonts w:hint="eastAsia" w:ascii="宋体" w:hAnsi="宋体" w:eastAsia="宋体" w:cs="宋体"/>
          <w:color w:val="000000"/>
          <w:kern w:val="0"/>
          <w:sz w:val="28"/>
          <w:szCs w:val="28"/>
          <w:lang w:val="en-US" w:eastAsia="zh-CN" w:bidi="ar"/>
        </w:rPr>
      </w:pPr>
      <w:r>
        <w:rPr>
          <w:rFonts w:hint="eastAsia" w:ascii="宋体" w:hAnsi="宋体" w:cs="宋体"/>
          <w:color w:val="000000"/>
          <w:kern w:val="0"/>
          <w:sz w:val="28"/>
          <w:szCs w:val="28"/>
          <w:lang w:val="en-US" w:eastAsia="zh-CN" w:bidi="ar"/>
        </w:rPr>
        <w:t>药品费用监测填报是由</w:t>
      </w:r>
      <w:r>
        <w:rPr>
          <w:rFonts w:hint="eastAsia" w:ascii="宋体" w:hAnsi="宋体" w:eastAsia="宋体" w:cs="宋体"/>
          <w:color w:val="000000"/>
          <w:kern w:val="0"/>
          <w:sz w:val="28"/>
          <w:szCs w:val="28"/>
          <w:lang w:val="en-US" w:eastAsia="zh-CN" w:bidi="ar"/>
        </w:rPr>
        <w:t>医疗机构</w:t>
      </w:r>
      <w:r>
        <w:rPr>
          <w:rFonts w:hint="eastAsia" w:ascii="宋体" w:hAnsi="宋体" w:cs="宋体"/>
          <w:color w:val="000000"/>
          <w:kern w:val="0"/>
          <w:sz w:val="28"/>
          <w:szCs w:val="28"/>
          <w:lang w:val="en-US" w:eastAsia="zh-CN" w:bidi="ar"/>
        </w:rPr>
        <w:t>在每月5号之前</w:t>
      </w:r>
      <w:r>
        <w:rPr>
          <w:rFonts w:hint="eastAsia" w:ascii="宋体" w:hAnsi="宋体" w:eastAsia="宋体" w:cs="宋体"/>
          <w:color w:val="000000"/>
          <w:kern w:val="0"/>
          <w:sz w:val="28"/>
          <w:szCs w:val="28"/>
          <w:lang w:val="en-US" w:eastAsia="zh-CN" w:bidi="ar"/>
        </w:rPr>
        <w:t xml:space="preserve">填写 </w:t>
      </w:r>
      <w:r>
        <w:rPr>
          <w:rFonts w:hint="eastAsia" w:ascii="宋体" w:hAnsi="宋体" w:cs="宋体"/>
          <w:color w:val="000000"/>
          <w:kern w:val="0"/>
          <w:sz w:val="28"/>
          <w:szCs w:val="28"/>
          <w:lang w:val="en-US" w:eastAsia="zh-CN" w:bidi="ar"/>
        </w:rPr>
        <w:t>上月</w:t>
      </w:r>
      <w:r>
        <w:rPr>
          <w:rFonts w:hint="eastAsia" w:ascii="宋体" w:hAnsi="宋体" w:eastAsia="宋体" w:cs="宋体"/>
          <w:color w:val="000000"/>
          <w:kern w:val="0"/>
          <w:sz w:val="28"/>
          <w:szCs w:val="28"/>
          <w:lang w:val="en-US" w:eastAsia="zh-CN" w:bidi="ar"/>
        </w:rPr>
        <w:t xml:space="preserve"> 25 个中选品种处方情况，按月汇总数据，</w:t>
      </w:r>
    </w:p>
    <w:p>
      <w:pPr>
        <w:keepNext w:val="0"/>
        <w:keepLines w:val="0"/>
        <w:widowControl/>
        <w:suppressLineNumbers w:val="0"/>
        <w:ind w:firstLine="560" w:firstLineChars="200"/>
        <w:jc w:val="left"/>
        <w:rPr>
          <w:sz w:val="28"/>
          <w:szCs w:val="28"/>
        </w:rPr>
      </w:pPr>
      <w:r>
        <w:rPr>
          <w:rFonts w:hint="eastAsia"/>
          <w:sz w:val="28"/>
          <w:szCs w:val="28"/>
        </w:rPr>
        <w:t>2、系统操作</w:t>
      </w:r>
      <w:r>
        <w:rPr>
          <w:sz w:val="28"/>
          <w:szCs w:val="28"/>
        </w:rPr>
        <w:t>说明：</w:t>
      </w:r>
    </w:p>
    <w:p>
      <w:pPr>
        <w:pStyle w:val="11"/>
        <w:ind w:left="720" w:firstLine="0" w:firstLineChars="0"/>
        <w:jc w:val="left"/>
        <w:rPr>
          <w:rFonts w:hint="default"/>
          <w:sz w:val="28"/>
          <w:szCs w:val="28"/>
          <w:lang w:val="en-US"/>
        </w:rPr>
      </w:pPr>
      <w:r>
        <w:rPr>
          <w:rFonts w:hint="eastAsia"/>
          <w:sz w:val="28"/>
          <w:szCs w:val="28"/>
        </w:rPr>
        <w:t>（1）点击左侧</w:t>
      </w:r>
      <w:r>
        <w:rPr>
          <w:sz w:val="28"/>
          <w:szCs w:val="28"/>
        </w:rPr>
        <w:t>菜单</w:t>
      </w:r>
      <w:r>
        <w:rPr>
          <w:rFonts w:hint="eastAsia"/>
          <w:b/>
          <w:sz w:val="28"/>
          <w:szCs w:val="28"/>
        </w:rPr>
        <w:t>【</w:t>
      </w:r>
      <w:r>
        <w:rPr>
          <w:rFonts w:hint="eastAsia"/>
          <w:b/>
          <w:sz w:val="28"/>
          <w:szCs w:val="28"/>
          <w:lang w:val="en-US" w:eastAsia="zh-CN"/>
        </w:rPr>
        <w:t>4+7扩围采购专区</w:t>
      </w:r>
      <w:r>
        <w:rPr>
          <w:b/>
          <w:sz w:val="28"/>
          <w:szCs w:val="28"/>
        </w:rPr>
        <w:t>-</w:t>
      </w:r>
      <w:r>
        <w:rPr>
          <w:rFonts w:hint="eastAsia"/>
          <w:b/>
          <w:sz w:val="28"/>
          <w:szCs w:val="28"/>
          <w:lang w:val="en-US" w:eastAsia="zh-CN"/>
        </w:rPr>
        <w:t>药品费用监测填报</w:t>
      </w:r>
      <w:r>
        <w:rPr>
          <w:b/>
          <w:sz w:val="28"/>
          <w:szCs w:val="28"/>
        </w:rPr>
        <w:t>】</w:t>
      </w:r>
      <w:r>
        <w:rPr>
          <w:rFonts w:hint="eastAsia"/>
          <w:sz w:val="28"/>
          <w:szCs w:val="28"/>
        </w:rPr>
        <w:t>进入</w:t>
      </w:r>
      <w:r>
        <w:rPr>
          <w:rFonts w:hint="eastAsia"/>
          <w:sz w:val="28"/>
          <w:szCs w:val="28"/>
          <w:lang w:val="en-US" w:eastAsia="zh-CN"/>
        </w:rPr>
        <w:t>药品费用监测列表</w:t>
      </w:r>
      <w:r>
        <w:rPr>
          <w:rFonts w:hint="eastAsia"/>
          <w:sz w:val="28"/>
          <w:szCs w:val="28"/>
        </w:rPr>
        <w:t>功能</w:t>
      </w:r>
      <w:r>
        <w:rPr>
          <w:sz w:val="28"/>
          <w:szCs w:val="28"/>
        </w:rPr>
        <w:t>，</w:t>
      </w:r>
      <w:r>
        <w:rPr>
          <w:rFonts w:hint="eastAsia"/>
          <w:sz w:val="28"/>
          <w:szCs w:val="28"/>
        </w:rPr>
        <w:t>可</w:t>
      </w:r>
      <w:r>
        <w:rPr>
          <w:sz w:val="28"/>
          <w:szCs w:val="28"/>
        </w:rPr>
        <w:t>查看</w:t>
      </w:r>
      <w:r>
        <w:rPr>
          <w:rFonts w:hint="eastAsia"/>
          <w:sz w:val="28"/>
          <w:szCs w:val="28"/>
          <w:lang w:val="en-US" w:eastAsia="zh-CN"/>
        </w:rPr>
        <w:t>药品费用监测历史记录</w:t>
      </w:r>
      <w:r>
        <w:rPr>
          <w:rFonts w:hint="eastAsia"/>
          <w:sz w:val="28"/>
          <w:szCs w:val="28"/>
          <w:lang w:eastAsia="zh-CN"/>
        </w:rPr>
        <w:t>。</w:t>
      </w:r>
      <w:r>
        <w:rPr>
          <w:rFonts w:hint="eastAsia"/>
          <w:sz w:val="28"/>
          <w:szCs w:val="28"/>
          <w:lang w:val="en-US" w:eastAsia="zh-CN"/>
        </w:rPr>
        <w:t>如图（8）所示。</w:t>
      </w:r>
    </w:p>
    <w:p>
      <w:pPr>
        <w:pStyle w:val="11"/>
        <w:jc w:val="left"/>
        <w:rPr>
          <w:sz w:val="28"/>
          <w:szCs w:val="28"/>
        </w:rPr>
      </w:pPr>
      <w:r>
        <w:drawing>
          <wp:inline distT="0" distB="0" distL="114300" distR="114300">
            <wp:extent cx="5271135" cy="2533015"/>
            <wp:effectExtent l="0" t="0" r="5715"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a:stretch>
                      <a:fillRect/>
                    </a:stretch>
                  </pic:blipFill>
                  <pic:spPr>
                    <a:xfrm>
                      <a:off x="0" y="0"/>
                      <a:ext cx="5271135" cy="2533015"/>
                    </a:xfrm>
                    <a:prstGeom prst="rect">
                      <a:avLst/>
                    </a:prstGeom>
                    <a:noFill/>
                    <a:ln>
                      <a:noFill/>
                    </a:ln>
                  </pic:spPr>
                </pic:pic>
              </a:graphicData>
            </a:graphic>
          </wp:inline>
        </w:drawing>
      </w:r>
    </w:p>
    <w:p>
      <w:pPr>
        <w:pStyle w:val="11"/>
        <w:ind w:left="720" w:firstLine="0" w:firstLineChars="0"/>
        <w:jc w:val="center"/>
        <w:rPr>
          <w:sz w:val="28"/>
          <w:szCs w:val="28"/>
        </w:rPr>
      </w:pPr>
      <w:r>
        <w:rPr>
          <w:rFonts w:hint="eastAsia"/>
          <w:sz w:val="28"/>
          <w:szCs w:val="28"/>
        </w:rPr>
        <w:t>图（</w:t>
      </w:r>
      <w:r>
        <w:rPr>
          <w:rFonts w:hint="eastAsia"/>
          <w:sz w:val="28"/>
          <w:szCs w:val="28"/>
          <w:lang w:val="en-US" w:eastAsia="zh-CN"/>
        </w:rPr>
        <w:t>8</w:t>
      </w:r>
      <w:r>
        <w:rPr>
          <w:rFonts w:hint="eastAsia"/>
          <w:sz w:val="28"/>
          <w:szCs w:val="28"/>
        </w:rPr>
        <w:t>）</w:t>
      </w:r>
    </w:p>
    <w:p>
      <w:pPr>
        <w:pStyle w:val="11"/>
        <w:numPr>
          <w:ilvl w:val="0"/>
          <w:numId w:val="2"/>
        </w:numPr>
        <w:ind w:firstLineChars="0"/>
        <w:jc w:val="left"/>
        <w:rPr>
          <w:sz w:val="28"/>
          <w:szCs w:val="28"/>
        </w:rPr>
      </w:pPr>
      <w:r>
        <w:rPr>
          <w:rFonts w:hint="eastAsia"/>
          <w:sz w:val="28"/>
          <w:szCs w:val="28"/>
          <w:lang w:val="en-US" w:eastAsia="zh-CN"/>
        </w:rPr>
        <w:t>填写上报数据</w:t>
      </w:r>
    </w:p>
    <w:p>
      <w:pPr>
        <w:pStyle w:val="11"/>
        <w:numPr>
          <w:ilvl w:val="0"/>
          <w:numId w:val="0"/>
        </w:numPr>
        <w:ind w:left="720" w:leftChars="0" w:firstLine="417" w:firstLineChars="0"/>
        <w:jc w:val="left"/>
        <w:rPr>
          <w:sz w:val="28"/>
          <w:szCs w:val="28"/>
        </w:rPr>
      </w:pPr>
      <w:r>
        <w:rPr>
          <w:rFonts w:hint="eastAsia"/>
          <w:sz w:val="28"/>
          <w:szCs w:val="28"/>
        </w:rPr>
        <w:t>如图</w:t>
      </w:r>
      <w:r>
        <w:rPr>
          <w:sz w:val="28"/>
          <w:szCs w:val="28"/>
        </w:rPr>
        <w:t>（</w:t>
      </w:r>
      <w:r>
        <w:rPr>
          <w:rFonts w:hint="eastAsia"/>
          <w:sz w:val="28"/>
          <w:szCs w:val="28"/>
          <w:lang w:val="en-US" w:eastAsia="zh-CN"/>
        </w:rPr>
        <w:t>8</w:t>
      </w:r>
      <w:r>
        <w:rPr>
          <w:rFonts w:hint="eastAsia"/>
          <w:sz w:val="28"/>
          <w:szCs w:val="28"/>
        </w:rPr>
        <w:t>）所示</w:t>
      </w:r>
      <w:r>
        <w:rPr>
          <w:sz w:val="28"/>
          <w:szCs w:val="28"/>
        </w:rPr>
        <w:t>，点击</w:t>
      </w:r>
      <w:r>
        <w:rPr>
          <w:rFonts w:hint="eastAsia"/>
          <w:sz w:val="28"/>
          <w:szCs w:val="28"/>
        </w:rPr>
        <w:t>【</w:t>
      </w:r>
      <w:r>
        <w:rPr>
          <w:rFonts w:hint="eastAsia"/>
          <w:sz w:val="28"/>
          <w:szCs w:val="28"/>
          <w:lang w:val="en-US" w:eastAsia="zh-CN"/>
        </w:rPr>
        <w:t>上传数据</w:t>
      </w:r>
      <w:r>
        <w:rPr>
          <w:rFonts w:hint="eastAsia"/>
          <w:sz w:val="28"/>
          <w:szCs w:val="28"/>
        </w:rPr>
        <w:t>】</w:t>
      </w:r>
      <w:r>
        <w:rPr>
          <w:rFonts w:hint="eastAsia"/>
          <w:sz w:val="28"/>
          <w:szCs w:val="28"/>
          <w:lang w:val="en-US" w:eastAsia="zh-CN"/>
        </w:rPr>
        <w:t>按钮跳转到数据监测填报页面，</w:t>
      </w:r>
      <w:r>
        <w:rPr>
          <w:rFonts w:hint="eastAsia"/>
          <w:sz w:val="28"/>
          <w:szCs w:val="28"/>
        </w:rPr>
        <w:t>如图（</w:t>
      </w:r>
      <w:r>
        <w:rPr>
          <w:rFonts w:hint="eastAsia"/>
          <w:sz w:val="28"/>
          <w:szCs w:val="28"/>
          <w:lang w:val="en-US" w:eastAsia="zh-CN"/>
        </w:rPr>
        <w:t>9</w:t>
      </w:r>
      <w:r>
        <w:rPr>
          <w:rFonts w:hint="eastAsia"/>
          <w:sz w:val="28"/>
          <w:szCs w:val="28"/>
        </w:rPr>
        <w:t>）</w:t>
      </w:r>
      <w:r>
        <w:rPr>
          <w:rFonts w:hint="eastAsia"/>
          <w:sz w:val="28"/>
          <w:szCs w:val="28"/>
          <w:lang w:val="en-US" w:eastAsia="zh-CN"/>
        </w:rPr>
        <w:t>所示</w:t>
      </w:r>
      <w:r>
        <w:rPr>
          <w:rFonts w:hint="eastAsia"/>
          <w:sz w:val="28"/>
          <w:szCs w:val="28"/>
        </w:rPr>
        <w:t>，</w:t>
      </w:r>
      <w:r>
        <w:rPr>
          <w:sz w:val="28"/>
          <w:szCs w:val="28"/>
        </w:rPr>
        <w:t>选择</w:t>
      </w:r>
      <w:r>
        <w:rPr>
          <w:rFonts w:hint="eastAsia"/>
          <w:sz w:val="28"/>
          <w:szCs w:val="28"/>
          <w:lang w:val="en-US" w:eastAsia="zh-CN"/>
        </w:rPr>
        <w:t>需填报的药品信息</w:t>
      </w:r>
      <w:r>
        <w:rPr>
          <w:rFonts w:hint="eastAsia"/>
          <w:sz w:val="28"/>
          <w:szCs w:val="28"/>
          <w:lang w:eastAsia="zh-CN"/>
        </w:rPr>
        <w:t>，</w:t>
      </w:r>
      <w:r>
        <w:rPr>
          <w:rFonts w:hint="eastAsia"/>
          <w:sz w:val="28"/>
          <w:szCs w:val="28"/>
          <w:lang w:val="en-US" w:eastAsia="zh-CN"/>
        </w:rPr>
        <w:t>填写卫生机构代码（必填）、评价月份（必填）、填报人（必填）、填报人联系方式（必填）、</w:t>
      </w:r>
      <w:r>
        <w:rPr>
          <w:rFonts w:ascii="宋体" w:hAnsi="宋体" w:eastAsia="宋体" w:cs="宋体"/>
          <w:sz w:val="28"/>
          <w:szCs w:val="28"/>
        </w:rPr>
        <w:t>药品类型</w:t>
      </w:r>
      <w:r>
        <w:rPr>
          <w:rFonts w:hint="eastAsia"/>
          <w:sz w:val="28"/>
          <w:szCs w:val="28"/>
          <w:lang w:val="en-US" w:eastAsia="zh-CN"/>
        </w:rPr>
        <w:t>（必填）</w:t>
      </w:r>
      <w:r>
        <w:rPr>
          <w:rFonts w:hint="eastAsia" w:ascii="宋体" w:hAnsi="宋体" w:cs="宋体"/>
          <w:sz w:val="28"/>
          <w:szCs w:val="28"/>
          <w:lang w:eastAsia="zh-CN"/>
        </w:rPr>
        <w:t>、</w:t>
      </w:r>
      <w:r>
        <w:rPr>
          <w:rFonts w:ascii="宋体" w:hAnsi="宋体" w:eastAsia="宋体" w:cs="宋体"/>
          <w:sz w:val="28"/>
          <w:szCs w:val="28"/>
        </w:rPr>
        <w:t>本月药品用量(DDDs)</w:t>
      </w:r>
      <w:r>
        <w:rPr>
          <w:rFonts w:hint="eastAsia"/>
          <w:sz w:val="28"/>
          <w:szCs w:val="28"/>
          <w:lang w:val="en-US" w:eastAsia="zh-CN"/>
        </w:rPr>
        <w:t>（必填）</w:t>
      </w:r>
      <w:r>
        <w:rPr>
          <w:rFonts w:hint="eastAsia" w:ascii="宋体" w:hAnsi="宋体" w:cs="宋体"/>
          <w:sz w:val="28"/>
          <w:szCs w:val="28"/>
          <w:lang w:eastAsia="zh-CN"/>
        </w:rPr>
        <w:t>、</w:t>
      </w:r>
      <w:r>
        <w:rPr>
          <w:rFonts w:ascii="宋体" w:hAnsi="宋体" w:eastAsia="宋体" w:cs="宋体"/>
          <w:sz w:val="28"/>
          <w:szCs w:val="28"/>
        </w:rPr>
        <w:t>本月药品费用(元)</w:t>
      </w:r>
      <w:r>
        <w:rPr>
          <w:rFonts w:hint="eastAsia"/>
          <w:sz w:val="28"/>
          <w:szCs w:val="28"/>
          <w:lang w:val="en-US" w:eastAsia="zh-CN"/>
        </w:rPr>
        <w:t>（必填）</w:t>
      </w:r>
      <w:r>
        <w:rPr>
          <w:rFonts w:hint="eastAsia" w:ascii="宋体" w:hAnsi="宋体" w:cs="宋体"/>
          <w:sz w:val="28"/>
          <w:szCs w:val="28"/>
          <w:lang w:eastAsia="zh-CN"/>
        </w:rPr>
        <w:t>、</w:t>
      </w:r>
      <w:r>
        <w:rPr>
          <w:rFonts w:ascii="宋体" w:hAnsi="宋体" w:eastAsia="宋体" w:cs="宋体"/>
          <w:sz w:val="28"/>
          <w:szCs w:val="28"/>
        </w:rPr>
        <w:t>上年度同月药品用量(DDDs)</w:t>
      </w:r>
      <w:r>
        <w:rPr>
          <w:rFonts w:hint="eastAsia" w:ascii="宋体" w:hAnsi="宋体" w:cs="宋体"/>
          <w:sz w:val="28"/>
          <w:szCs w:val="28"/>
          <w:lang w:eastAsia="zh-CN"/>
        </w:rPr>
        <w:t>、</w:t>
      </w:r>
      <w:r>
        <w:rPr>
          <w:rFonts w:ascii="宋体" w:hAnsi="宋体" w:eastAsia="宋体" w:cs="宋体"/>
          <w:sz w:val="28"/>
          <w:szCs w:val="28"/>
        </w:rPr>
        <w:t>上年度同月药品费用(元)</w:t>
      </w:r>
      <w:r>
        <w:rPr>
          <w:rFonts w:hint="eastAsia"/>
          <w:sz w:val="28"/>
          <w:szCs w:val="28"/>
          <w:lang w:val="en-US" w:eastAsia="zh-CN"/>
        </w:rPr>
        <w:t>等相关信息后点击“提交”即可。</w:t>
      </w:r>
    </w:p>
    <w:p>
      <w:pPr>
        <w:pStyle w:val="11"/>
        <w:jc w:val="left"/>
        <w:rPr>
          <w:sz w:val="28"/>
          <w:szCs w:val="28"/>
        </w:rPr>
      </w:pPr>
      <w:r>
        <w:drawing>
          <wp:inline distT="0" distB="0" distL="114300" distR="114300">
            <wp:extent cx="5265420" cy="2519045"/>
            <wp:effectExtent l="0" t="0" r="11430" b="146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4"/>
                    <a:stretch>
                      <a:fillRect/>
                    </a:stretch>
                  </pic:blipFill>
                  <pic:spPr>
                    <a:xfrm>
                      <a:off x="0" y="0"/>
                      <a:ext cx="5265420" cy="2519045"/>
                    </a:xfrm>
                    <a:prstGeom prst="rect">
                      <a:avLst/>
                    </a:prstGeom>
                    <a:noFill/>
                    <a:ln>
                      <a:noFill/>
                    </a:ln>
                  </pic:spPr>
                </pic:pic>
              </a:graphicData>
            </a:graphic>
          </wp:inline>
        </w:drawing>
      </w:r>
    </w:p>
    <w:p>
      <w:pPr>
        <w:jc w:val="center"/>
        <w:rPr>
          <w:sz w:val="28"/>
          <w:szCs w:val="28"/>
        </w:rPr>
      </w:pPr>
      <w:r>
        <w:rPr>
          <w:rFonts w:hint="eastAsia"/>
          <w:sz w:val="28"/>
          <w:szCs w:val="28"/>
        </w:rPr>
        <w:t>图（</w:t>
      </w:r>
      <w:r>
        <w:rPr>
          <w:rFonts w:hint="eastAsia"/>
          <w:sz w:val="28"/>
          <w:szCs w:val="28"/>
          <w:lang w:val="en-US" w:eastAsia="zh-CN"/>
        </w:rPr>
        <w:t>9</w:t>
      </w:r>
      <w:r>
        <w:rPr>
          <w:rFonts w:hint="eastAsia"/>
          <w:sz w:val="28"/>
          <w:szCs w:val="28"/>
        </w:rPr>
        <w:t>）</w:t>
      </w:r>
    </w:p>
    <w:p>
      <w:pPr>
        <w:pStyle w:val="11"/>
        <w:numPr>
          <w:ilvl w:val="0"/>
          <w:numId w:val="2"/>
        </w:numPr>
        <w:ind w:firstLineChars="0"/>
        <w:jc w:val="left"/>
        <w:rPr>
          <w:sz w:val="28"/>
          <w:szCs w:val="28"/>
        </w:rPr>
      </w:pPr>
      <w:r>
        <w:rPr>
          <w:rFonts w:hint="eastAsia"/>
          <w:sz w:val="28"/>
          <w:szCs w:val="28"/>
          <w:lang w:val="en-US" w:eastAsia="zh-CN"/>
        </w:rPr>
        <w:t>修改上报数据</w:t>
      </w:r>
    </w:p>
    <w:p>
      <w:pPr>
        <w:pStyle w:val="11"/>
        <w:numPr>
          <w:ilvl w:val="0"/>
          <w:numId w:val="0"/>
        </w:numPr>
        <w:ind w:left="720" w:leftChars="0" w:firstLine="417" w:firstLineChars="0"/>
        <w:jc w:val="left"/>
        <w:rPr>
          <w:rFonts w:hint="default" w:eastAsia="宋体"/>
          <w:sz w:val="28"/>
          <w:szCs w:val="28"/>
          <w:lang w:val="en-US" w:eastAsia="zh-CN"/>
        </w:rPr>
      </w:pPr>
      <w:r>
        <w:rPr>
          <w:sz w:val="28"/>
          <w:szCs w:val="28"/>
        </w:rPr>
        <w:tab/>
      </w:r>
      <w:r>
        <w:rPr>
          <w:rFonts w:hint="eastAsia"/>
          <w:sz w:val="28"/>
          <w:szCs w:val="28"/>
          <w:lang w:val="en-US" w:eastAsia="zh-CN"/>
        </w:rPr>
        <w:t>如数据填写错误想修改，则点击图（8）所示列表中的【修改】按钮，进行信息修改操作。</w:t>
      </w:r>
    </w:p>
    <w:p>
      <w:pPr>
        <w:jc w:val="lef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pPr>
        <w:pStyle w:val="3"/>
        <w:bidi w:val="0"/>
      </w:pPr>
      <w:r>
        <w:rPr>
          <w:rFonts w:hint="eastAsia"/>
          <w:lang w:val="en-US" w:eastAsia="zh-CN"/>
        </w:rPr>
        <w:t>4.4药品回款信息填报</w:t>
      </w:r>
    </w:p>
    <w:p>
      <w:pPr>
        <w:pStyle w:val="11"/>
        <w:numPr>
          <w:ilvl w:val="0"/>
          <w:numId w:val="3"/>
        </w:numPr>
        <w:ind w:firstLineChars="0"/>
        <w:jc w:val="left"/>
        <w:rPr>
          <w:sz w:val="28"/>
          <w:szCs w:val="28"/>
        </w:rPr>
      </w:pPr>
      <w:r>
        <w:rPr>
          <w:rFonts w:hint="eastAsia"/>
          <w:sz w:val="28"/>
          <w:szCs w:val="28"/>
        </w:rPr>
        <w:t>系统功能说明</w:t>
      </w:r>
    </w:p>
    <w:p>
      <w:pPr>
        <w:keepNext w:val="0"/>
        <w:keepLines w:val="0"/>
        <w:widowControl/>
        <w:suppressLineNumbers w:val="0"/>
        <w:ind w:left="420" w:leftChars="0" w:firstLine="420" w:firstLineChars="0"/>
        <w:jc w:val="left"/>
        <w:rPr>
          <w:rFonts w:hint="default" w:eastAsia="宋体"/>
          <w:sz w:val="28"/>
          <w:szCs w:val="28"/>
          <w:lang w:val="en-US" w:eastAsia="zh-CN"/>
        </w:rPr>
      </w:pPr>
      <w:r>
        <w:rPr>
          <w:rFonts w:hint="eastAsia" w:ascii="宋体" w:hAnsi="宋体" w:cs="宋体"/>
          <w:color w:val="000000"/>
          <w:kern w:val="0"/>
          <w:sz w:val="28"/>
          <w:szCs w:val="28"/>
          <w:lang w:val="en-US" w:eastAsia="zh-CN" w:bidi="ar"/>
        </w:rPr>
        <w:t>药品回款信息填报是由</w:t>
      </w:r>
      <w:r>
        <w:rPr>
          <w:rFonts w:hint="eastAsia" w:ascii="宋体" w:hAnsi="宋体" w:eastAsia="宋体" w:cs="宋体"/>
          <w:color w:val="000000"/>
          <w:kern w:val="0"/>
          <w:sz w:val="28"/>
          <w:szCs w:val="28"/>
          <w:lang w:val="en-US" w:eastAsia="zh-CN" w:bidi="ar"/>
        </w:rPr>
        <w:t>医疗机构</w:t>
      </w:r>
      <w:r>
        <w:rPr>
          <w:rFonts w:hint="eastAsia" w:ascii="宋体" w:hAnsi="宋体" w:cs="宋体"/>
          <w:color w:val="000000"/>
          <w:kern w:val="0"/>
          <w:sz w:val="28"/>
          <w:szCs w:val="28"/>
          <w:lang w:val="en-US" w:eastAsia="zh-CN" w:bidi="ar"/>
        </w:rPr>
        <w:t>每天</w:t>
      </w:r>
      <w:r>
        <w:rPr>
          <w:rFonts w:hint="eastAsia" w:ascii="宋体" w:hAnsi="宋体" w:eastAsia="宋体" w:cs="宋体"/>
          <w:color w:val="000000"/>
          <w:kern w:val="0"/>
          <w:sz w:val="28"/>
          <w:szCs w:val="28"/>
          <w:lang w:val="en-US" w:eastAsia="zh-CN" w:bidi="ar"/>
        </w:rPr>
        <w:t>填写</w:t>
      </w:r>
      <w:r>
        <w:rPr>
          <w:rFonts w:hint="eastAsia" w:ascii="宋体" w:hAnsi="宋体" w:cs="宋体"/>
          <w:color w:val="000000"/>
          <w:kern w:val="0"/>
          <w:sz w:val="28"/>
          <w:szCs w:val="28"/>
          <w:lang w:val="en-US" w:eastAsia="zh-CN" w:bidi="ar"/>
        </w:rPr>
        <w:t>前一天本机构新产生的购入订单入库的回款信息</w:t>
      </w:r>
      <w:r>
        <w:rPr>
          <w:rFonts w:hint="eastAsia" w:ascii="宋体" w:hAnsi="宋体" w:eastAsia="宋体" w:cs="宋体"/>
          <w:color w:val="000000"/>
          <w:kern w:val="0"/>
          <w:sz w:val="28"/>
          <w:szCs w:val="28"/>
          <w:lang w:val="en-US" w:eastAsia="zh-CN" w:bidi="ar"/>
        </w:rPr>
        <w:t>，按</w:t>
      </w:r>
      <w:r>
        <w:rPr>
          <w:rFonts w:hint="eastAsia" w:ascii="宋体" w:hAnsi="宋体" w:cs="宋体"/>
          <w:color w:val="000000"/>
          <w:kern w:val="0"/>
          <w:sz w:val="28"/>
          <w:szCs w:val="28"/>
          <w:lang w:val="en-US" w:eastAsia="zh-CN" w:bidi="ar"/>
        </w:rPr>
        <w:t>入库明细填写</w:t>
      </w:r>
      <w:r>
        <w:rPr>
          <w:rFonts w:hint="eastAsia" w:ascii="宋体" w:hAnsi="宋体" w:eastAsia="宋体" w:cs="宋体"/>
          <w:color w:val="000000"/>
          <w:kern w:val="0"/>
          <w:sz w:val="28"/>
          <w:szCs w:val="28"/>
          <w:lang w:val="en-US" w:eastAsia="zh-CN" w:bidi="ar"/>
        </w:rPr>
        <w:t>数据</w:t>
      </w:r>
      <w:r>
        <w:rPr>
          <w:rFonts w:hint="eastAsia" w:ascii="宋体" w:hAnsi="宋体" w:cs="宋体"/>
          <w:color w:val="000000"/>
          <w:kern w:val="0"/>
          <w:sz w:val="28"/>
          <w:szCs w:val="28"/>
          <w:lang w:val="en-US" w:eastAsia="zh-CN" w:bidi="ar"/>
        </w:rPr>
        <w:t>。</w:t>
      </w:r>
    </w:p>
    <w:p>
      <w:pPr>
        <w:pStyle w:val="11"/>
        <w:numPr>
          <w:ilvl w:val="0"/>
          <w:numId w:val="3"/>
        </w:numPr>
        <w:ind w:firstLineChars="0"/>
        <w:jc w:val="left"/>
        <w:rPr>
          <w:sz w:val="28"/>
          <w:szCs w:val="28"/>
        </w:rPr>
      </w:pPr>
      <w:r>
        <w:rPr>
          <w:rFonts w:hint="eastAsia"/>
          <w:sz w:val="28"/>
          <w:szCs w:val="28"/>
        </w:rPr>
        <w:t>系统操作说明</w:t>
      </w:r>
    </w:p>
    <w:p>
      <w:pPr>
        <w:pStyle w:val="11"/>
        <w:ind w:left="420" w:leftChars="0" w:firstLine="420" w:firstLineChars="0"/>
        <w:jc w:val="left"/>
        <w:rPr>
          <w:rFonts w:hint="default" w:eastAsia="宋体"/>
          <w:sz w:val="28"/>
          <w:szCs w:val="28"/>
          <w:lang w:val="en-US" w:eastAsia="zh-CN"/>
        </w:rPr>
      </w:pPr>
      <w:r>
        <w:rPr>
          <w:rFonts w:hint="eastAsia"/>
          <w:sz w:val="28"/>
          <w:szCs w:val="28"/>
        </w:rPr>
        <w:t>点击左侧</w:t>
      </w:r>
      <w:r>
        <w:rPr>
          <w:sz w:val="28"/>
          <w:szCs w:val="28"/>
        </w:rPr>
        <w:t>菜单</w:t>
      </w:r>
      <w:r>
        <w:rPr>
          <w:rFonts w:hint="eastAsia"/>
          <w:b/>
          <w:sz w:val="28"/>
          <w:szCs w:val="28"/>
        </w:rPr>
        <w:t>【</w:t>
      </w:r>
      <w:r>
        <w:rPr>
          <w:rFonts w:hint="eastAsia"/>
          <w:b/>
          <w:sz w:val="28"/>
          <w:szCs w:val="28"/>
          <w:lang w:val="en-US" w:eastAsia="zh-CN"/>
        </w:rPr>
        <w:t>4+7扩围采购专区</w:t>
      </w:r>
      <w:r>
        <w:rPr>
          <w:b/>
          <w:sz w:val="28"/>
          <w:szCs w:val="28"/>
        </w:rPr>
        <w:t>-</w:t>
      </w:r>
      <w:r>
        <w:rPr>
          <w:rFonts w:hint="eastAsia"/>
          <w:b/>
          <w:sz w:val="28"/>
          <w:szCs w:val="28"/>
          <w:lang w:val="en-US" w:eastAsia="zh-CN"/>
        </w:rPr>
        <w:t>药品回款信息填报</w:t>
      </w:r>
      <w:r>
        <w:rPr>
          <w:b/>
          <w:sz w:val="28"/>
          <w:szCs w:val="28"/>
        </w:rPr>
        <w:t>】</w:t>
      </w:r>
      <w:r>
        <w:rPr>
          <w:rFonts w:hint="eastAsia"/>
          <w:sz w:val="28"/>
          <w:szCs w:val="28"/>
        </w:rPr>
        <w:t>进入</w:t>
      </w:r>
      <w:r>
        <w:rPr>
          <w:rFonts w:hint="eastAsia"/>
          <w:sz w:val="28"/>
          <w:szCs w:val="28"/>
          <w:lang w:val="en-US" w:eastAsia="zh-CN"/>
        </w:rPr>
        <w:t>药品回款信息填报列表</w:t>
      </w:r>
      <w:r>
        <w:rPr>
          <w:rFonts w:hint="eastAsia"/>
          <w:sz w:val="28"/>
          <w:szCs w:val="28"/>
        </w:rPr>
        <w:t>功能</w:t>
      </w:r>
      <w:r>
        <w:rPr>
          <w:sz w:val="28"/>
          <w:szCs w:val="28"/>
        </w:rPr>
        <w:t>，</w:t>
      </w:r>
      <w:r>
        <w:rPr>
          <w:rFonts w:hint="eastAsia"/>
          <w:sz w:val="28"/>
          <w:szCs w:val="28"/>
        </w:rPr>
        <w:t>可</w:t>
      </w:r>
      <w:r>
        <w:rPr>
          <w:sz w:val="28"/>
          <w:szCs w:val="28"/>
        </w:rPr>
        <w:t>查看</w:t>
      </w:r>
      <w:r>
        <w:rPr>
          <w:rFonts w:hint="eastAsia"/>
          <w:sz w:val="28"/>
          <w:szCs w:val="28"/>
          <w:lang w:val="en-US" w:eastAsia="zh-CN"/>
        </w:rPr>
        <w:t>药品回款信息填报历史记录</w:t>
      </w:r>
      <w:r>
        <w:rPr>
          <w:rFonts w:hint="eastAsia"/>
          <w:sz w:val="28"/>
          <w:szCs w:val="28"/>
          <w:lang w:eastAsia="zh-CN"/>
        </w:rPr>
        <w:t>。</w:t>
      </w:r>
      <w:r>
        <w:rPr>
          <w:rFonts w:hint="eastAsia"/>
          <w:sz w:val="28"/>
          <w:szCs w:val="28"/>
          <w:lang w:val="en-US" w:eastAsia="zh-CN"/>
        </w:rPr>
        <w:t>如图（10）所示。</w:t>
      </w:r>
    </w:p>
    <w:p>
      <w:pPr>
        <w:pStyle w:val="11"/>
        <w:jc w:val="left"/>
        <w:rPr>
          <w:sz w:val="28"/>
          <w:szCs w:val="28"/>
        </w:rPr>
      </w:pPr>
      <w:r>
        <w:drawing>
          <wp:inline distT="0" distB="0" distL="114300" distR="114300">
            <wp:extent cx="5261610" cy="2519045"/>
            <wp:effectExtent l="0" t="0" r="15240" b="146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tretch>
                      <a:fillRect/>
                    </a:stretch>
                  </pic:blipFill>
                  <pic:spPr>
                    <a:xfrm>
                      <a:off x="0" y="0"/>
                      <a:ext cx="5261610" cy="2519045"/>
                    </a:xfrm>
                    <a:prstGeom prst="rect">
                      <a:avLst/>
                    </a:prstGeom>
                    <a:noFill/>
                    <a:ln>
                      <a:noFill/>
                    </a:ln>
                  </pic:spPr>
                </pic:pic>
              </a:graphicData>
            </a:graphic>
          </wp:inline>
        </w:drawing>
      </w:r>
    </w:p>
    <w:p>
      <w:pPr>
        <w:pStyle w:val="11"/>
        <w:ind w:left="1140" w:firstLine="0" w:firstLineChars="0"/>
        <w:jc w:val="center"/>
        <w:rPr>
          <w:rFonts w:hint="eastAsia"/>
          <w:sz w:val="28"/>
          <w:szCs w:val="28"/>
        </w:rPr>
      </w:pPr>
      <w:r>
        <w:rPr>
          <w:rFonts w:hint="eastAsia"/>
          <w:sz w:val="28"/>
          <w:szCs w:val="28"/>
        </w:rPr>
        <w:t>图（1</w:t>
      </w:r>
      <w:r>
        <w:rPr>
          <w:rFonts w:hint="eastAsia"/>
          <w:sz w:val="28"/>
          <w:szCs w:val="28"/>
          <w:lang w:val="en-US" w:eastAsia="zh-CN"/>
        </w:rPr>
        <w:t>0</w:t>
      </w:r>
      <w:r>
        <w:rPr>
          <w:rFonts w:hint="eastAsia"/>
          <w:sz w:val="28"/>
          <w:szCs w:val="28"/>
        </w:rPr>
        <w:t>）</w:t>
      </w:r>
    </w:p>
    <w:p>
      <w:pPr>
        <w:pStyle w:val="11"/>
        <w:numPr>
          <w:ilvl w:val="0"/>
          <w:numId w:val="2"/>
        </w:numPr>
        <w:ind w:firstLineChars="0"/>
        <w:jc w:val="left"/>
        <w:rPr>
          <w:sz w:val="28"/>
          <w:szCs w:val="28"/>
        </w:rPr>
      </w:pPr>
      <w:r>
        <w:rPr>
          <w:rFonts w:hint="eastAsia"/>
          <w:sz w:val="28"/>
          <w:szCs w:val="28"/>
          <w:lang w:val="en-US" w:eastAsia="zh-CN"/>
        </w:rPr>
        <w:t>填写上报数据</w:t>
      </w:r>
    </w:p>
    <w:p>
      <w:pPr>
        <w:pStyle w:val="11"/>
        <w:numPr>
          <w:ilvl w:val="0"/>
          <w:numId w:val="0"/>
        </w:numPr>
        <w:ind w:left="720" w:leftChars="0" w:firstLine="417" w:firstLineChars="0"/>
        <w:jc w:val="left"/>
        <w:rPr>
          <w:sz w:val="28"/>
          <w:szCs w:val="28"/>
        </w:rPr>
      </w:pPr>
      <w:r>
        <w:rPr>
          <w:rFonts w:hint="eastAsia"/>
          <w:sz w:val="28"/>
          <w:szCs w:val="28"/>
        </w:rPr>
        <w:t>如图</w:t>
      </w:r>
      <w:r>
        <w:rPr>
          <w:sz w:val="28"/>
          <w:szCs w:val="28"/>
        </w:rPr>
        <w:t>（</w:t>
      </w:r>
      <w:r>
        <w:rPr>
          <w:rFonts w:hint="eastAsia"/>
          <w:sz w:val="28"/>
          <w:szCs w:val="28"/>
          <w:lang w:val="en-US" w:eastAsia="zh-CN"/>
        </w:rPr>
        <w:t>10</w:t>
      </w:r>
      <w:r>
        <w:rPr>
          <w:rFonts w:hint="eastAsia"/>
          <w:sz w:val="28"/>
          <w:szCs w:val="28"/>
        </w:rPr>
        <w:t>）所示</w:t>
      </w:r>
      <w:r>
        <w:rPr>
          <w:sz w:val="28"/>
          <w:szCs w:val="28"/>
        </w:rPr>
        <w:t>，</w:t>
      </w:r>
      <w:r>
        <w:rPr>
          <w:rFonts w:hint="eastAsia"/>
          <w:sz w:val="28"/>
          <w:szCs w:val="28"/>
          <w:lang w:val="en-US" w:eastAsia="zh-CN"/>
        </w:rPr>
        <w:t>勾选需要填写的回款信息的入库明细单，在“回款数量”、“回款金额”处填写回款数量及回款金额，确认无误后</w:t>
      </w:r>
      <w:r>
        <w:rPr>
          <w:sz w:val="28"/>
          <w:szCs w:val="28"/>
        </w:rPr>
        <w:t>点击</w:t>
      </w:r>
      <w:r>
        <w:rPr>
          <w:rFonts w:hint="eastAsia"/>
          <w:sz w:val="28"/>
          <w:szCs w:val="28"/>
        </w:rPr>
        <w:t>【</w:t>
      </w:r>
      <w:r>
        <w:rPr>
          <w:rFonts w:hint="eastAsia"/>
          <w:sz w:val="28"/>
          <w:szCs w:val="28"/>
          <w:lang w:val="en-US" w:eastAsia="zh-CN"/>
        </w:rPr>
        <w:t>提交</w:t>
      </w:r>
      <w:r>
        <w:rPr>
          <w:rFonts w:hint="eastAsia"/>
          <w:sz w:val="28"/>
          <w:szCs w:val="28"/>
        </w:rPr>
        <w:t>】</w:t>
      </w:r>
      <w:r>
        <w:rPr>
          <w:rFonts w:hint="eastAsia"/>
          <w:sz w:val="28"/>
          <w:szCs w:val="28"/>
          <w:lang w:val="en-US" w:eastAsia="zh-CN"/>
        </w:rPr>
        <w:t>按钮即可。</w:t>
      </w:r>
    </w:p>
    <w:p>
      <w:pPr>
        <w:pStyle w:val="11"/>
        <w:ind w:left="0" w:leftChars="0" w:firstLine="0" w:firstLineChars="0"/>
        <w:jc w:val="left"/>
        <w:rPr>
          <w:rFonts w:hint="eastAsia" w:eastAsia="宋体"/>
          <w:sz w:val="28"/>
          <w:szCs w:val="28"/>
          <w:lang w:val="en-US" w:eastAsia="zh-CN"/>
        </w:rPr>
      </w:pPr>
    </w:p>
    <w:p>
      <w:pPr>
        <w:pStyle w:val="3"/>
        <w:bidi w:val="0"/>
      </w:pPr>
      <w:r>
        <w:rPr>
          <w:rFonts w:hint="eastAsia"/>
          <w:lang w:val="en-US" w:eastAsia="zh-CN"/>
        </w:rPr>
        <w:t>4.5机构信息管理</w:t>
      </w:r>
    </w:p>
    <w:p>
      <w:pPr>
        <w:pStyle w:val="11"/>
        <w:numPr>
          <w:ilvl w:val="0"/>
          <w:numId w:val="4"/>
        </w:numPr>
        <w:ind w:firstLineChars="0"/>
        <w:jc w:val="left"/>
        <w:rPr>
          <w:sz w:val="28"/>
          <w:szCs w:val="28"/>
        </w:rPr>
      </w:pPr>
      <w:r>
        <w:rPr>
          <w:rFonts w:hint="eastAsia"/>
          <w:sz w:val="28"/>
          <w:szCs w:val="28"/>
        </w:rPr>
        <w:t>系统功能说明</w:t>
      </w:r>
    </w:p>
    <w:p>
      <w:pPr>
        <w:pStyle w:val="11"/>
        <w:ind w:left="1000" w:firstLine="0" w:firstLineChars="0"/>
        <w:jc w:val="left"/>
        <w:rPr>
          <w:sz w:val="28"/>
          <w:szCs w:val="28"/>
        </w:rPr>
      </w:pPr>
      <w:r>
        <w:rPr>
          <w:rFonts w:hint="eastAsia"/>
          <w:sz w:val="28"/>
          <w:szCs w:val="28"/>
          <w:lang w:val="en-US" w:eastAsia="zh-CN"/>
        </w:rPr>
        <w:t>机构信息管理由医疗机构来维护本机构的相关信息</w:t>
      </w:r>
      <w:r>
        <w:rPr>
          <w:rFonts w:hint="eastAsia"/>
          <w:sz w:val="28"/>
          <w:szCs w:val="28"/>
        </w:rPr>
        <w:t>。</w:t>
      </w:r>
    </w:p>
    <w:p>
      <w:pPr>
        <w:pStyle w:val="11"/>
        <w:numPr>
          <w:ilvl w:val="0"/>
          <w:numId w:val="4"/>
        </w:numPr>
        <w:ind w:firstLineChars="0"/>
        <w:jc w:val="left"/>
        <w:rPr>
          <w:sz w:val="28"/>
          <w:szCs w:val="28"/>
        </w:rPr>
      </w:pPr>
      <w:r>
        <w:rPr>
          <w:rFonts w:hint="eastAsia"/>
          <w:sz w:val="28"/>
          <w:szCs w:val="28"/>
        </w:rPr>
        <w:t>系统操作</w:t>
      </w:r>
      <w:r>
        <w:rPr>
          <w:sz w:val="28"/>
          <w:szCs w:val="28"/>
        </w:rPr>
        <w:t>说明</w:t>
      </w:r>
    </w:p>
    <w:p>
      <w:pPr>
        <w:pStyle w:val="11"/>
        <w:ind w:left="420" w:leftChars="0" w:firstLine="420" w:firstLineChars="0"/>
        <w:jc w:val="left"/>
        <w:rPr>
          <w:sz w:val="28"/>
          <w:szCs w:val="28"/>
        </w:rPr>
      </w:pPr>
      <w:r>
        <w:rPr>
          <w:rFonts w:hint="eastAsia"/>
          <w:sz w:val="28"/>
          <w:szCs w:val="28"/>
        </w:rPr>
        <w:t>点击左侧</w:t>
      </w:r>
      <w:r>
        <w:rPr>
          <w:sz w:val="28"/>
          <w:szCs w:val="28"/>
        </w:rPr>
        <w:t>菜单【</w:t>
      </w:r>
      <w:r>
        <w:rPr>
          <w:rFonts w:hint="eastAsia"/>
          <w:sz w:val="28"/>
          <w:szCs w:val="28"/>
          <w:lang w:val="en-US" w:eastAsia="zh-CN"/>
        </w:rPr>
        <w:t>系统管理</w:t>
      </w:r>
      <w:r>
        <w:rPr>
          <w:sz w:val="28"/>
          <w:szCs w:val="28"/>
        </w:rPr>
        <w:t>-</w:t>
      </w:r>
      <w:r>
        <w:rPr>
          <w:rFonts w:hint="eastAsia"/>
          <w:sz w:val="28"/>
          <w:szCs w:val="28"/>
          <w:lang w:val="en-US" w:eastAsia="zh-CN"/>
        </w:rPr>
        <w:t>机构信息管理</w:t>
      </w:r>
      <w:r>
        <w:rPr>
          <w:sz w:val="28"/>
          <w:szCs w:val="28"/>
        </w:rPr>
        <w:t>】</w:t>
      </w:r>
      <w:r>
        <w:rPr>
          <w:rFonts w:hint="eastAsia"/>
          <w:sz w:val="28"/>
          <w:szCs w:val="28"/>
        </w:rPr>
        <w:t>进入</w:t>
      </w:r>
      <w:r>
        <w:rPr>
          <w:rFonts w:hint="eastAsia"/>
          <w:sz w:val="28"/>
          <w:szCs w:val="28"/>
          <w:lang w:val="en-US" w:eastAsia="zh-CN"/>
        </w:rPr>
        <w:t>机构信息填报页</w:t>
      </w:r>
      <w:r>
        <w:rPr>
          <w:sz w:val="28"/>
          <w:szCs w:val="28"/>
        </w:rPr>
        <w:t>面，如图</w:t>
      </w:r>
      <w:r>
        <w:rPr>
          <w:rFonts w:hint="eastAsia"/>
          <w:sz w:val="28"/>
          <w:szCs w:val="28"/>
        </w:rPr>
        <w:t>（1</w:t>
      </w:r>
      <w:r>
        <w:rPr>
          <w:rFonts w:hint="eastAsia"/>
          <w:sz w:val="28"/>
          <w:szCs w:val="28"/>
          <w:lang w:val="en-US" w:eastAsia="zh-CN"/>
        </w:rPr>
        <w:t>1</w:t>
      </w:r>
      <w:r>
        <w:rPr>
          <w:rFonts w:hint="eastAsia"/>
          <w:sz w:val="28"/>
          <w:szCs w:val="28"/>
        </w:rPr>
        <w:t>）</w:t>
      </w:r>
      <w:r>
        <w:rPr>
          <w:rFonts w:hint="eastAsia"/>
          <w:sz w:val="28"/>
          <w:szCs w:val="28"/>
          <w:lang w:eastAsia="zh-CN"/>
        </w:rPr>
        <w:t>；</w:t>
      </w:r>
      <w:r>
        <w:rPr>
          <w:rFonts w:hint="eastAsia"/>
          <w:sz w:val="28"/>
          <w:szCs w:val="28"/>
          <w:lang w:val="en-US" w:eastAsia="zh-CN"/>
        </w:rPr>
        <w:t>需要填写医疗机构基本信息（必填），卫生机构代码（必填）、医疗机构等级、实有床位数、医院药房数量等信息需要填写完整后点击【保存】即可。</w:t>
      </w:r>
      <w:r>
        <w:drawing>
          <wp:inline distT="0" distB="0" distL="114300" distR="114300">
            <wp:extent cx="5265420" cy="2538095"/>
            <wp:effectExtent l="0" t="0" r="11430" b="146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6"/>
                    <a:stretch>
                      <a:fillRect/>
                    </a:stretch>
                  </pic:blipFill>
                  <pic:spPr>
                    <a:xfrm>
                      <a:off x="0" y="0"/>
                      <a:ext cx="5265420" cy="2538095"/>
                    </a:xfrm>
                    <a:prstGeom prst="rect">
                      <a:avLst/>
                    </a:prstGeom>
                    <a:noFill/>
                    <a:ln>
                      <a:noFill/>
                    </a:ln>
                  </pic:spPr>
                </pic:pic>
              </a:graphicData>
            </a:graphic>
          </wp:inline>
        </w:drawing>
      </w:r>
    </w:p>
    <w:p>
      <w:pPr>
        <w:pStyle w:val="11"/>
        <w:ind w:left="1420" w:firstLine="0" w:firstLineChars="0"/>
        <w:jc w:val="center"/>
        <w:rPr>
          <w:rFonts w:hint="eastAsia"/>
          <w:sz w:val="28"/>
          <w:szCs w:val="28"/>
        </w:rPr>
      </w:pPr>
      <w:r>
        <w:rPr>
          <w:rFonts w:hint="eastAsia"/>
          <w:sz w:val="28"/>
          <w:szCs w:val="28"/>
        </w:rPr>
        <w:t>图（1</w:t>
      </w:r>
      <w:r>
        <w:rPr>
          <w:rFonts w:hint="eastAsia"/>
          <w:sz w:val="28"/>
          <w:szCs w:val="28"/>
          <w:lang w:val="en-US" w:eastAsia="zh-CN"/>
        </w:rPr>
        <w:t>4</w:t>
      </w:r>
      <w:r>
        <w:rPr>
          <w:rFonts w:hint="eastAsia"/>
          <w:sz w:val="28"/>
          <w:szCs w:val="28"/>
        </w:rPr>
        <w:t>）</w:t>
      </w:r>
    </w:p>
    <w:p>
      <w:pPr>
        <w:pStyle w:val="11"/>
        <w:ind w:left="1420" w:firstLine="0" w:firstLineChars="0"/>
        <w:jc w:val="center"/>
        <w:rPr>
          <w:rFonts w:hint="eastAsia"/>
          <w:sz w:val="28"/>
          <w:szCs w:val="28"/>
        </w:rPr>
      </w:pPr>
    </w:p>
    <w:p>
      <w:pPr>
        <w:pStyle w:val="11"/>
        <w:ind w:left="1420" w:firstLine="0" w:firstLineChars="0"/>
        <w:jc w:val="center"/>
        <w:rPr>
          <w:rFonts w:hint="eastAsia"/>
          <w:sz w:val="28"/>
          <w:szCs w:val="28"/>
        </w:rPr>
      </w:pPr>
    </w:p>
    <w:p>
      <w:pPr>
        <w:rPr>
          <w:color w:val="FF0000"/>
          <w:sz w:val="28"/>
          <w:szCs w:val="28"/>
        </w:rPr>
      </w:pPr>
      <w:r>
        <w:rPr>
          <w:color w:val="FF0000"/>
          <w:sz w:val="28"/>
          <w:szCs w:val="28"/>
        </w:rPr>
        <w:t>以上数据均为测试数据</w:t>
      </w:r>
      <w:r>
        <w:rPr>
          <w:rFonts w:hint="eastAsia"/>
          <w:color w:val="FF0000"/>
          <w:sz w:val="28"/>
          <w:szCs w:val="28"/>
        </w:rPr>
        <w:t>。</w:t>
      </w:r>
    </w:p>
    <w:p>
      <w:pPr>
        <w:pStyle w:val="11"/>
        <w:ind w:left="1000" w:firstLine="0" w:firstLineChars="0"/>
        <w:jc w:val="left"/>
        <w:rPr>
          <w:color w:val="FF0000"/>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A7DAE"/>
    <w:multiLevelType w:val="multilevel"/>
    <w:tmpl w:val="158A7DAE"/>
    <w:lvl w:ilvl="0" w:tentative="0">
      <w:start w:val="1"/>
      <w:numFmt w:val="japaneseCounting"/>
      <w:lvlText w:val="%1、"/>
      <w:lvlJc w:val="left"/>
      <w:pPr>
        <w:ind w:left="720" w:hanging="720"/>
      </w:pPr>
      <w:rPr>
        <w:rFonts w:hint="default"/>
      </w:rPr>
    </w:lvl>
    <w:lvl w:ilvl="1" w:tentative="0">
      <w:start w:val="1"/>
      <w:numFmt w:val="decimal"/>
      <w:lvlText w:val="%2、"/>
      <w:lvlJc w:val="left"/>
      <w:pPr>
        <w:ind w:left="1003"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5D40294"/>
    <w:multiLevelType w:val="multilevel"/>
    <w:tmpl w:val="25D40294"/>
    <w:lvl w:ilvl="0" w:tentative="0">
      <w:start w:val="1"/>
      <w:numFmt w:val="decimal"/>
      <w:lvlText w:val="%1、"/>
      <w:lvlJc w:val="left"/>
      <w:pPr>
        <w:ind w:left="1005" w:hanging="720"/>
      </w:pPr>
      <w:rPr>
        <w:rFonts w:hint="default"/>
      </w:rPr>
    </w:lvl>
    <w:lvl w:ilvl="1" w:tentative="0">
      <w:start w:val="1"/>
      <w:numFmt w:val="lowerLetter"/>
      <w:lvlText w:val="%2)"/>
      <w:lvlJc w:val="left"/>
      <w:pPr>
        <w:ind w:left="1125" w:hanging="420"/>
      </w:pPr>
    </w:lvl>
    <w:lvl w:ilvl="2" w:tentative="0">
      <w:start w:val="1"/>
      <w:numFmt w:val="lowerRoman"/>
      <w:lvlText w:val="%3."/>
      <w:lvlJc w:val="right"/>
      <w:pPr>
        <w:ind w:left="1545" w:hanging="420"/>
      </w:pPr>
    </w:lvl>
    <w:lvl w:ilvl="3" w:tentative="0">
      <w:start w:val="1"/>
      <w:numFmt w:val="decimal"/>
      <w:lvlText w:val="%4."/>
      <w:lvlJc w:val="left"/>
      <w:pPr>
        <w:ind w:left="1965" w:hanging="420"/>
      </w:pPr>
    </w:lvl>
    <w:lvl w:ilvl="4" w:tentative="0">
      <w:start w:val="1"/>
      <w:numFmt w:val="lowerLetter"/>
      <w:lvlText w:val="%5)"/>
      <w:lvlJc w:val="left"/>
      <w:pPr>
        <w:ind w:left="2385" w:hanging="420"/>
      </w:pPr>
    </w:lvl>
    <w:lvl w:ilvl="5" w:tentative="0">
      <w:start w:val="1"/>
      <w:numFmt w:val="lowerRoman"/>
      <w:lvlText w:val="%6."/>
      <w:lvlJc w:val="right"/>
      <w:pPr>
        <w:ind w:left="2805" w:hanging="420"/>
      </w:pPr>
    </w:lvl>
    <w:lvl w:ilvl="6" w:tentative="0">
      <w:start w:val="1"/>
      <w:numFmt w:val="decimal"/>
      <w:lvlText w:val="%7."/>
      <w:lvlJc w:val="left"/>
      <w:pPr>
        <w:ind w:left="3225" w:hanging="420"/>
      </w:pPr>
    </w:lvl>
    <w:lvl w:ilvl="7" w:tentative="0">
      <w:start w:val="1"/>
      <w:numFmt w:val="lowerLetter"/>
      <w:lvlText w:val="%8)"/>
      <w:lvlJc w:val="left"/>
      <w:pPr>
        <w:ind w:left="3645" w:hanging="420"/>
      </w:pPr>
    </w:lvl>
    <w:lvl w:ilvl="8" w:tentative="0">
      <w:start w:val="1"/>
      <w:numFmt w:val="lowerRoman"/>
      <w:lvlText w:val="%9."/>
      <w:lvlJc w:val="right"/>
      <w:pPr>
        <w:ind w:left="4065" w:hanging="420"/>
      </w:pPr>
    </w:lvl>
  </w:abstractNum>
  <w:abstractNum w:abstractNumId="2">
    <w:nsid w:val="29D33972"/>
    <w:multiLevelType w:val="multilevel"/>
    <w:tmpl w:val="29D33972"/>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3">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7ED"/>
    <w:rsid w:val="00007DBF"/>
    <w:rsid w:val="00017715"/>
    <w:rsid w:val="000404EA"/>
    <w:rsid w:val="000466C5"/>
    <w:rsid w:val="00050FC3"/>
    <w:rsid w:val="00052163"/>
    <w:rsid w:val="00052D16"/>
    <w:rsid w:val="00052EAF"/>
    <w:rsid w:val="0006248A"/>
    <w:rsid w:val="0009776A"/>
    <w:rsid w:val="000D0ABF"/>
    <w:rsid w:val="000E2AD6"/>
    <w:rsid w:val="000E56D3"/>
    <w:rsid w:val="00120073"/>
    <w:rsid w:val="00127FB9"/>
    <w:rsid w:val="001340AC"/>
    <w:rsid w:val="001647CF"/>
    <w:rsid w:val="00165B4C"/>
    <w:rsid w:val="001663D4"/>
    <w:rsid w:val="001744D8"/>
    <w:rsid w:val="001768B8"/>
    <w:rsid w:val="00181ED2"/>
    <w:rsid w:val="0019393D"/>
    <w:rsid w:val="001B712C"/>
    <w:rsid w:val="001C24E6"/>
    <w:rsid w:val="001C66EA"/>
    <w:rsid w:val="00205540"/>
    <w:rsid w:val="00222B4B"/>
    <w:rsid w:val="00240261"/>
    <w:rsid w:val="00242043"/>
    <w:rsid w:val="002509B8"/>
    <w:rsid w:val="00261652"/>
    <w:rsid w:val="0026269C"/>
    <w:rsid w:val="002716D1"/>
    <w:rsid w:val="00284E08"/>
    <w:rsid w:val="002D062D"/>
    <w:rsid w:val="002E2428"/>
    <w:rsid w:val="002E3BFF"/>
    <w:rsid w:val="002E634F"/>
    <w:rsid w:val="00323F11"/>
    <w:rsid w:val="003247AC"/>
    <w:rsid w:val="00331A28"/>
    <w:rsid w:val="0033266E"/>
    <w:rsid w:val="003373F9"/>
    <w:rsid w:val="00342DDE"/>
    <w:rsid w:val="00351E89"/>
    <w:rsid w:val="00376F9D"/>
    <w:rsid w:val="003A720F"/>
    <w:rsid w:val="00402344"/>
    <w:rsid w:val="00413F06"/>
    <w:rsid w:val="0042452A"/>
    <w:rsid w:val="00427A25"/>
    <w:rsid w:val="004358A0"/>
    <w:rsid w:val="00442349"/>
    <w:rsid w:val="004818BB"/>
    <w:rsid w:val="00486837"/>
    <w:rsid w:val="00494B4D"/>
    <w:rsid w:val="004A00DE"/>
    <w:rsid w:val="004A1195"/>
    <w:rsid w:val="004A5AAE"/>
    <w:rsid w:val="004B0011"/>
    <w:rsid w:val="004B6D02"/>
    <w:rsid w:val="004C1142"/>
    <w:rsid w:val="004C186A"/>
    <w:rsid w:val="004D37FD"/>
    <w:rsid w:val="005172C1"/>
    <w:rsid w:val="00524039"/>
    <w:rsid w:val="00543DF3"/>
    <w:rsid w:val="00567613"/>
    <w:rsid w:val="00573D57"/>
    <w:rsid w:val="00585C37"/>
    <w:rsid w:val="00586B0F"/>
    <w:rsid w:val="00590B1B"/>
    <w:rsid w:val="005B6596"/>
    <w:rsid w:val="005C64B7"/>
    <w:rsid w:val="005D1534"/>
    <w:rsid w:val="005D40A3"/>
    <w:rsid w:val="005D74CA"/>
    <w:rsid w:val="005F6219"/>
    <w:rsid w:val="00600D98"/>
    <w:rsid w:val="00606F8E"/>
    <w:rsid w:val="00610009"/>
    <w:rsid w:val="006232FC"/>
    <w:rsid w:val="00631738"/>
    <w:rsid w:val="00646984"/>
    <w:rsid w:val="00654B03"/>
    <w:rsid w:val="00654C2F"/>
    <w:rsid w:val="006616E6"/>
    <w:rsid w:val="00663F9F"/>
    <w:rsid w:val="006814A0"/>
    <w:rsid w:val="00683F49"/>
    <w:rsid w:val="006909E1"/>
    <w:rsid w:val="00692B85"/>
    <w:rsid w:val="006A11BA"/>
    <w:rsid w:val="006A45DD"/>
    <w:rsid w:val="006B50CC"/>
    <w:rsid w:val="006B7293"/>
    <w:rsid w:val="006C3488"/>
    <w:rsid w:val="006C60F4"/>
    <w:rsid w:val="006D1842"/>
    <w:rsid w:val="006E4569"/>
    <w:rsid w:val="006E57C2"/>
    <w:rsid w:val="006E76B9"/>
    <w:rsid w:val="00705F0D"/>
    <w:rsid w:val="007100F1"/>
    <w:rsid w:val="00720B1E"/>
    <w:rsid w:val="00735B46"/>
    <w:rsid w:val="00737CD6"/>
    <w:rsid w:val="00746596"/>
    <w:rsid w:val="0075761B"/>
    <w:rsid w:val="0075770F"/>
    <w:rsid w:val="00783CBA"/>
    <w:rsid w:val="007945EB"/>
    <w:rsid w:val="007A27ED"/>
    <w:rsid w:val="007B1122"/>
    <w:rsid w:val="007D04A8"/>
    <w:rsid w:val="007E58D5"/>
    <w:rsid w:val="007F3E19"/>
    <w:rsid w:val="007F5E5D"/>
    <w:rsid w:val="00802759"/>
    <w:rsid w:val="00804EDD"/>
    <w:rsid w:val="008050CE"/>
    <w:rsid w:val="00821000"/>
    <w:rsid w:val="008242D0"/>
    <w:rsid w:val="008305C0"/>
    <w:rsid w:val="00856F03"/>
    <w:rsid w:val="00877A20"/>
    <w:rsid w:val="00891A6F"/>
    <w:rsid w:val="008958B5"/>
    <w:rsid w:val="008B6495"/>
    <w:rsid w:val="008C0391"/>
    <w:rsid w:val="008D2C25"/>
    <w:rsid w:val="008F19AE"/>
    <w:rsid w:val="008F219F"/>
    <w:rsid w:val="008F4983"/>
    <w:rsid w:val="008F5836"/>
    <w:rsid w:val="00900108"/>
    <w:rsid w:val="009228EC"/>
    <w:rsid w:val="00922B9F"/>
    <w:rsid w:val="00927A46"/>
    <w:rsid w:val="00930E09"/>
    <w:rsid w:val="0095275A"/>
    <w:rsid w:val="00955A2C"/>
    <w:rsid w:val="00971441"/>
    <w:rsid w:val="00983DC4"/>
    <w:rsid w:val="009869E5"/>
    <w:rsid w:val="009951EB"/>
    <w:rsid w:val="009A653A"/>
    <w:rsid w:val="009B7EA2"/>
    <w:rsid w:val="009C7B9A"/>
    <w:rsid w:val="009D68FE"/>
    <w:rsid w:val="009E01EC"/>
    <w:rsid w:val="009E0B81"/>
    <w:rsid w:val="009E1C5C"/>
    <w:rsid w:val="009F6102"/>
    <w:rsid w:val="00A7734A"/>
    <w:rsid w:val="00A95415"/>
    <w:rsid w:val="00AA31A1"/>
    <w:rsid w:val="00AB0D90"/>
    <w:rsid w:val="00AB7D40"/>
    <w:rsid w:val="00B060B8"/>
    <w:rsid w:val="00B27B5B"/>
    <w:rsid w:val="00B31E02"/>
    <w:rsid w:val="00B31E4C"/>
    <w:rsid w:val="00B40586"/>
    <w:rsid w:val="00B60851"/>
    <w:rsid w:val="00B70E27"/>
    <w:rsid w:val="00B75537"/>
    <w:rsid w:val="00B84B25"/>
    <w:rsid w:val="00B84D2F"/>
    <w:rsid w:val="00B87297"/>
    <w:rsid w:val="00B974AB"/>
    <w:rsid w:val="00BA651E"/>
    <w:rsid w:val="00BE2E0A"/>
    <w:rsid w:val="00BF050F"/>
    <w:rsid w:val="00C040BB"/>
    <w:rsid w:val="00C21DEE"/>
    <w:rsid w:val="00C35411"/>
    <w:rsid w:val="00C372CA"/>
    <w:rsid w:val="00C37D64"/>
    <w:rsid w:val="00C53C31"/>
    <w:rsid w:val="00C6373B"/>
    <w:rsid w:val="00C91636"/>
    <w:rsid w:val="00C92330"/>
    <w:rsid w:val="00CB16E9"/>
    <w:rsid w:val="00CC3705"/>
    <w:rsid w:val="00CC71E0"/>
    <w:rsid w:val="00CD0131"/>
    <w:rsid w:val="00CF1079"/>
    <w:rsid w:val="00CF64CD"/>
    <w:rsid w:val="00D21420"/>
    <w:rsid w:val="00D3101C"/>
    <w:rsid w:val="00D33BA0"/>
    <w:rsid w:val="00D344F5"/>
    <w:rsid w:val="00D354DA"/>
    <w:rsid w:val="00D42FAA"/>
    <w:rsid w:val="00D571E7"/>
    <w:rsid w:val="00D63C03"/>
    <w:rsid w:val="00D7347A"/>
    <w:rsid w:val="00D816EC"/>
    <w:rsid w:val="00D81D46"/>
    <w:rsid w:val="00D94453"/>
    <w:rsid w:val="00DB6C26"/>
    <w:rsid w:val="00DC524D"/>
    <w:rsid w:val="00DE7063"/>
    <w:rsid w:val="00DF5BDD"/>
    <w:rsid w:val="00E24C6C"/>
    <w:rsid w:val="00E32B47"/>
    <w:rsid w:val="00E446CB"/>
    <w:rsid w:val="00E467E7"/>
    <w:rsid w:val="00E5717F"/>
    <w:rsid w:val="00E774D2"/>
    <w:rsid w:val="00EA1042"/>
    <w:rsid w:val="00EA1873"/>
    <w:rsid w:val="00EA5E23"/>
    <w:rsid w:val="00EA738E"/>
    <w:rsid w:val="00ED1CF7"/>
    <w:rsid w:val="00EF385D"/>
    <w:rsid w:val="00F00E3A"/>
    <w:rsid w:val="00F07ECC"/>
    <w:rsid w:val="00F26798"/>
    <w:rsid w:val="00F323D2"/>
    <w:rsid w:val="00F336DE"/>
    <w:rsid w:val="00F370B1"/>
    <w:rsid w:val="00F415AD"/>
    <w:rsid w:val="00F54608"/>
    <w:rsid w:val="00F73FAC"/>
    <w:rsid w:val="00F80F27"/>
    <w:rsid w:val="00F85C05"/>
    <w:rsid w:val="00F8667B"/>
    <w:rsid w:val="00FA3BA8"/>
    <w:rsid w:val="00FA7762"/>
    <w:rsid w:val="00FC5ADB"/>
    <w:rsid w:val="00FE502F"/>
    <w:rsid w:val="00FF6ACB"/>
    <w:rsid w:val="0163393C"/>
    <w:rsid w:val="018E6721"/>
    <w:rsid w:val="01946389"/>
    <w:rsid w:val="01B30358"/>
    <w:rsid w:val="01E73A77"/>
    <w:rsid w:val="02020163"/>
    <w:rsid w:val="024D5B41"/>
    <w:rsid w:val="02973501"/>
    <w:rsid w:val="02A55A84"/>
    <w:rsid w:val="02C10746"/>
    <w:rsid w:val="03045832"/>
    <w:rsid w:val="03085456"/>
    <w:rsid w:val="030B1755"/>
    <w:rsid w:val="030D43E6"/>
    <w:rsid w:val="039C2A3C"/>
    <w:rsid w:val="03AA3B03"/>
    <w:rsid w:val="03FD4888"/>
    <w:rsid w:val="042E3DF8"/>
    <w:rsid w:val="0435525E"/>
    <w:rsid w:val="04CD39AB"/>
    <w:rsid w:val="05426B66"/>
    <w:rsid w:val="05F35BF0"/>
    <w:rsid w:val="06095301"/>
    <w:rsid w:val="067C4827"/>
    <w:rsid w:val="068C1EFB"/>
    <w:rsid w:val="06BB0D63"/>
    <w:rsid w:val="06D973C2"/>
    <w:rsid w:val="06EE52FA"/>
    <w:rsid w:val="075B7043"/>
    <w:rsid w:val="07A20802"/>
    <w:rsid w:val="07D116C6"/>
    <w:rsid w:val="080E26AC"/>
    <w:rsid w:val="080F3845"/>
    <w:rsid w:val="08312B72"/>
    <w:rsid w:val="084B21D5"/>
    <w:rsid w:val="0853616B"/>
    <w:rsid w:val="0865290D"/>
    <w:rsid w:val="088C4432"/>
    <w:rsid w:val="08D23BF9"/>
    <w:rsid w:val="08E40D40"/>
    <w:rsid w:val="0917568A"/>
    <w:rsid w:val="093F3BDD"/>
    <w:rsid w:val="095650A8"/>
    <w:rsid w:val="09601974"/>
    <w:rsid w:val="09A12086"/>
    <w:rsid w:val="0A3045C6"/>
    <w:rsid w:val="0A4D7D61"/>
    <w:rsid w:val="0A6A5E9E"/>
    <w:rsid w:val="0A6C1C18"/>
    <w:rsid w:val="0AD5121D"/>
    <w:rsid w:val="0AFE6230"/>
    <w:rsid w:val="0B2160BB"/>
    <w:rsid w:val="0B305BB8"/>
    <w:rsid w:val="0B484920"/>
    <w:rsid w:val="0B9B4070"/>
    <w:rsid w:val="0B9D441B"/>
    <w:rsid w:val="0BB36EF5"/>
    <w:rsid w:val="0BC02E4C"/>
    <w:rsid w:val="0BD97678"/>
    <w:rsid w:val="0BF0101F"/>
    <w:rsid w:val="0C103771"/>
    <w:rsid w:val="0C211D37"/>
    <w:rsid w:val="0C2F1A9E"/>
    <w:rsid w:val="0C4B2C88"/>
    <w:rsid w:val="0C9C3213"/>
    <w:rsid w:val="0D1044F0"/>
    <w:rsid w:val="0D20751D"/>
    <w:rsid w:val="0D8250EB"/>
    <w:rsid w:val="0DD872E4"/>
    <w:rsid w:val="0E050E2C"/>
    <w:rsid w:val="0E3F491B"/>
    <w:rsid w:val="0EC87FD9"/>
    <w:rsid w:val="0EDB51EB"/>
    <w:rsid w:val="0F052BFF"/>
    <w:rsid w:val="0F063C93"/>
    <w:rsid w:val="0F0771C3"/>
    <w:rsid w:val="0F2F04E1"/>
    <w:rsid w:val="0F476F72"/>
    <w:rsid w:val="0F5961CF"/>
    <w:rsid w:val="0F5A46BE"/>
    <w:rsid w:val="0F846EEC"/>
    <w:rsid w:val="0F8C696B"/>
    <w:rsid w:val="0FD24DBF"/>
    <w:rsid w:val="100A062D"/>
    <w:rsid w:val="10736870"/>
    <w:rsid w:val="10845118"/>
    <w:rsid w:val="10BD7419"/>
    <w:rsid w:val="10CC1C98"/>
    <w:rsid w:val="10D94780"/>
    <w:rsid w:val="10F76A1C"/>
    <w:rsid w:val="114568B0"/>
    <w:rsid w:val="11841F08"/>
    <w:rsid w:val="118829A6"/>
    <w:rsid w:val="119F228D"/>
    <w:rsid w:val="11AD5C09"/>
    <w:rsid w:val="11B3411A"/>
    <w:rsid w:val="11D43330"/>
    <w:rsid w:val="12273950"/>
    <w:rsid w:val="129B643D"/>
    <w:rsid w:val="12AA688C"/>
    <w:rsid w:val="12AF44CB"/>
    <w:rsid w:val="12C71460"/>
    <w:rsid w:val="13512BFF"/>
    <w:rsid w:val="13565DFB"/>
    <w:rsid w:val="13884876"/>
    <w:rsid w:val="13AE0997"/>
    <w:rsid w:val="13D23400"/>
    <w:rsid w:val="13EB3444"/>
    <w:rsid w:val="13FC78C6"/>
    <w:rsid w:val="143C032F"/>
    <w:rsid w:val="14590415"/>
    <w:rsid w:val="14873302"/>
    <w:rsid w:val="148E686B"/>
    <w:rsid w:val="14907261"/>
    <w:rsid w:val="14C301C7"/>
    <w:rsid w:val="14E25F02"/>
    <w:rsid w:val="150440B9"/>
    <w:rsid w:val="15305AFA"/>
    <w:rsid w:val="15B46938"/>
    <w:rsid w:val="1607669D"/>
    <w:rsid w:val="161539C8"/>
    <w:rsid w:val="162043C3"/>
    <w:rsid w:val="162B280B"/>
    <w:rsid w:val="169E2024"/>
    <w:rsid w:val="16A53A55"/>
    <w:rsid w:val="16A956B3"/>
    <w:rsid w:val="17166D52"/>
    <w:rsid w:val="174D7665"/>
    <w:rsid w:val="175C0E60"/>
    <w:rsid w:val="177636DC"/>
    <w:rsid w:val="178B7565"/>
    <w:rsid w:val="179877C0"/>
    <w:rsid w:val="17A5627F"/>
    <w:rsid w:val="17AA6FBA"/>
    <w:rsid w:val="17B151E8"/>
    <w:rsid w:val="17F20B39"/>
    <w:rsid w:val="183C11A5"/>
    <w:rsid w:val="1840644F"/>
    <w:rsid w:val="187706A9"/>
    <w:rsid w:val="189B1285"/>
    <w:rsid w:val="18CC021C"/>
    <w:rsid w:val="18CE54D3"/>
    <w:rsid w:val="19022E22"/>
    <w:rsid w:val="19205036"/>
    <w:rsid w:val="194A41A1"/>
    <w:rsid w:val="19767CB1"/>
    <w:rsid w:val="199347FB"/>
    <w:rsid w:val="19BB373B"/>
    <w:rsid w:val="1A4359D3"/>
    <w:rsid w:val="1A58625D"/>
    <w:rsid w:val="1A7D19D2"/>
    <w:rsid w:val="1A8421DC"/>
    <w:rsid w:val="1AB13820"/>
    <w:rsid w:val="1B0F7727"/>
    <w:rsid w:val="1B256A4A"/>
    <w:rsid w:val="1B494C21"/>
    <w:rsid w:val="1B9F050F"/>
    <w:rsid w:val="1BE66746"/>
    <w:rsid w:val="1BEF740E"/>
    <w:rsid w:val="1C36121D"/>
    <w:rsid w:val="1C497C08"/>
    <w:rsid w:val="1C7D425A"/>
    <w:rsid w:val="1C8E0D32"/>
    <w:rsid w:val="1D3C476A"/>
    <w:rsid w:val="1DE97EA3"/>
    <w:rsid w:val="1DF61CE2"/>
    <w:rsid w:val="1E5924FD"/>
    <w:rsid w:val="1E5A1750"/>
    <w:rsid w:val="1EDB3F03"/>
    <w:rsid w:val="1F2A0F42"/>
    <w:rsid w:val="1F444C3D"/>
    <w:rsid w:val="1F590DCC"/>
    <w:rsid w:val="1F7A1040"/>
    <w:rsid w:val="1F8018FE"/>
    <w:rsid w:val="1F8E3020"/>
    <w:rsid w:val="1FBB52CB"/>
    <w:rsid w:val="1FE82475"/>
    <w:rsid w:val="1FF11BB0"/>
    <w:rsid w:val="1FFB3F60"/>
    <w:rsid w:val="207A0753"/>
    <w:rsid w:val="20A00D1A"/>
    <w:rsid w:val="20AF250C"/>
    <w:rsid w:val="213B5808"/>
    <w:rsid w:val="219F5FBA"/>
    <w:rsid w:val="21AB1790"/>
    <w:rsid w:val="21B73DAC"/>
    <w:rsid w:val="21B829C4"/>
    <w:rsid w:val="222D775A"/>
    <w:rsid w:val="22CD7026"/>
    <w:rsid w:val="22E46BE9"/>
    <w:rsid w:val="23574B48"/>
    <w:rsid w:val="235F725D"/>
    <w:rsid w:val="237637A9"/>
    <w:rsid w:val="23C33C40"/>
    <w:rsid w:val="23C401E0"/>
    <w:rsid w:val="23D0450C"/>
    <w:rsid w:val="23D75EF3"/>
    <w:rsid w:val="23F350D0"/>
    <w:rsid w:val="242F71B0"/>
    <w:rsid w:val="24333AE6"/>
    <w:rsid w:val="24435104"/>
    <w:rsid w:val="244D240A"/>
    <w:rsid w:val="24553F75"/>
    <w:rsid w:val="2463349E"/>
    <w:rsid w:val="247E39CA"/>
    <w:rsid w:val="251323C0"/>
    <w:rsid w:val="255452F2"/>
    <w:rsid w:val="255C4D63"/>
    <w:rsid w:val="255F58A7"/>
    <w:rsid w:val="258A494F"/>
    <w:rsid w:val="25965F53"/>
    <w:rsid w:val="26000826"/>
    <w:rsid w:val="26450FA0"/>
    <w:rsid w:val="2649582E"/>
    <w:rsid w:val="26623F16"/>
    <w:rsid w:val="26782DDE"/>
    <w:rsid w:val="267F344C"/>
    <w:rsid w:val="26A26599"/>
    <w:rsid w:val="26E73B43"/>
    <w:rsid w:val="26F47EE3"/>
    <w:rsid w:val="277B28CC"/>
    <w:rsid w:val="28102260"/>
    <w:rsid w:val="28922462"/>
    <w:rsid w:val="28B36D31"/>
    <w:rsid w:val="28C10DAE"/>
    <w:rsid w:val="28CD1A56"/>
    <w:rsid w:val="28DF2084"/>
    <w:rsid w:val="28F70A32"/>
    <w:rsid w:val="28FD35A2"/>
    <w:rsid w:val="29045F9E"/>
    <w:rsid w:val="294813EC"/>
    <w:rsid w:val="298C4EDF"/>
    <w:rsid w:val="29CF33FC"/>
    <w:rsid w:val="29D17D17"/>
    <w:rsid w:val="2A0303D9"/>
    <w:rsid w:val="2A163F57"/>
    <w:rsid w:val="2A1C1BA0"/>
    <w:rsid w:val="2A261349"/>
    <w:rsid w:val="2A8050B3"/>
    <w:rsid w:val="2AB86B53"/>
    <w:rsid w:val="2ADB1B29"/>
    <w:rsid w:val="2ADE43A4"/>
    <w:rsid w:val="2AF74C3E"/>
    <w:rsid w:val="2B11710D"/>
    <w:rsid w:val="2B294FC4"/>
    <w:rsid w:val="2B515A36"/>
    <w:rsid w:val="2B5F6A23"/>
    <w:rsid w:val="2BA261DC"/>
    <w:rsid w:val="2BAB6C17"/>
    <w:rsid w:val="2BBC14EE"/>
    <w:rsid w:val="2C0D0FE1"/>
    <w:rsid w:val="2C37569C"/>
    <w:rsid w:val="2C7C144C"/>
    <w:rsid w:val="2CA25CF3"/>
    <w:rsid w:val="2CB365D9"/>
    <w:rsid w:val="2CB41291"/>
    <w:rsid w:val="2CD45756"/>
    <w:rsid w:val="2D047F04"/>
    <w:rsid w:val="2D2D71BB"/>
    <w:rsid w:val="2D366E4C"/>
    <w:rsid w:val="2DC434B9"/>
    <w:rsid w:val="2DCA5904"/>
    <w:rsid w:val="2DCB3359"/>
    <w:rsid w:val="2DD25C8C"/>
    <w:rsid w:val="2E30409A"/>
    <w:rsid w:val="2E59260A"/>
    <w:rsid w:val="2E5C3EA0"/>
    <w:rsid w:val="2E5F732B"/>
    <w:rsid w:val="2E7D3810"/>
    <w:rsid w:val="2EC30CA7"/>
    <w:rsid w:val="2EDF39E8"/>
    <w:rsid w:val="2EF348A7"/>
    <w:rsid w:val="2F690623"/>
    <w:rsid w:val="2F901BE6"/>
    <w:rsid w:val="2FD56C41"/>
    <w:rsid w:val="2FE4084E"/>
    <w:rsid w:val="2FE768F0"/>
    <w:rsid w:val="2FF62DB4"/>
    <w:rsid w:val="302E25B4"/>
    <w:rsid w:val="306F7DC4"/>
    <w:rsid w:val="30753D27"/>
    <w:rsid w:val="30981CF5"/>
    <w:rsid w:val="309A512C"/>
    <w:rsid w:val="30B31674"/>
    <w:rsid w:val="30F74338"/>
    <w:rsid w:val="31297BCF"/>
    <w:rsid w:val="31B76170"/>
    <w:rsid w:val="32193489"/>
    <w:rsid w:val="33157FD6"/>
    <w:rsid w:val="332A46FC"/>
    <w:rsid w:val="3340012D"/>
    <w:rsid w:val="334913BA"/>
    <w:rsid w:val="33521A6D"/>
    <w:rsid w:val="33903663"/>
    <w:rsid w:val="33D110A5"/>
    <w:rsid w:val="33EC38DD"/>
    <w:rsid w:val="341149B4"/>
    <w:rsid w:val="34484023"/>
    <w:rsid w:val="34561D79"/>
    <w:rsid w:val="345877EB"/>
    <w:rsid w:val="345E5914"/>
    <w:rsid w:val="346D772C"/>
    <w:rsid w:val="34C0489E"/>
    <w:rsid w:val="34D61DFA"/>
    <w:rsid w:val="351305D1"/>
    <w:rsid w:val="351E136B"/>
    <w:rsid w:val="352911F6"/>
    <w:rsid w:val="35400E12"/>
    <w:rsid w:val="355436B9"/>
    <w:rsid w:val="35612C07"/>
    <w:rsid w:val="35B72AF8"/>
    <w:rsid w:val="35B965AE"/>
    <w:rsid w:val="35BC57A3"/>
    <w:rsid w:val="35C74739"/>
    <w:rsid w:val="35D63435"/>
    <w:rsid w:val="35DB6E9A"/>
    <w:rsid w:val="36374CB9"/>
    <w:rsid w:val="364D2793"/>
    <w:rsid w:val="365C5001"/>
    <w:rsid w:val="36663A94"/>
    <w:rsid w:val="36696471"/>
    <w:rsid w:val="36931DE4"/>
    <w:rsid w:val="36BA6548"/>
    <w:rsid w:val="36FC5627"/>
    <w:rsid w:val="37165C97"/>
    <w:rsid w:val="375D0861"/>
    <w:rsid w:val="376C2B17"/>
    <w:rsid w:val="37726D14"/>
    <w:rsid w:val="378C1721"/>
    <w:rsid w:val="37B71827"/>
    <w:rsid w:val="382A6721"/>
    <w:rsid w:val="383D3515"/>
    <w:rsid w:val="3867127D"/>
    <w:rsid w:val="387972A1"/>
    <w:rsid w:val="38C74C80"/>
    <w:rsid w:val="38D77B30"/>
    <w:rsid w:val="38FE42B5"/>
    <w:rsid w:val="39094192"/>
    <w:rsid w:val="39113938"/>
    <w:rsid w:val="39152B99"/>
    <w:rsid w:val="394322C2"/>
    <w:rsid w:val="394E2AB6"/>
    <w:rsid w:val="397C3138"/>
    <w:rsid w:val="3990198B"/>
    <w:rsid w:val="39D90A97"/>
    <w:rsid w:val="39DC4298"/>
    <w:rsid w:val="39E0675A"/>
    <w:rsid w:val="3A2F2EE6"/>
    <w:rsid w:val="3A3079A2"/>
    <w:rsid w:val="3A616F24"/>
    <w:rsid w:val="3A6215A8"/>
    <w:rsid w:val="3A6D348E"/>
    <w:rsid w:val="3AAE5A5A"/>
    <w:rsid w:val="3AB61843"/>
    <w:rsid w:val="3ADE5C5A"/>
    <w:rsid w:val="3AE840FC"/>
    <w:rsid w:val="3B081084"/>
    <w:rsid w:val="3B0F7D7B"/>
    <w:rsid w:val="3B5A2660"/>
    <w:rsid w:val="3B5F7573"/>
    <w:rsid w:val="3B6C6666"/>
    <w:rsid w:val="3BAD7CA4"/>
    <w:rsid w:val="3BBE3AF3"/>
    <w:rsid w:val="3C170124"/>
    <w:rsid w:val="3C252E37"/>
    <w:rsid w:val="3C351FB6"/>
    <w:rsid w:val="3C7750FC"/>
    <w:rsid w:val="3C791BBD"/>
    <w:rsid w:val="3C844568"/>
    <w:rsid w:val="3C9E4BA5"/>
    <w:rsid w:val="3CB24EA9"/>
    <w:rsid w:val="3CB46C64"/>
    <w:rsid w:val="3CC5403B"/>
    <w:rsid w:val="3D03447D"/>
    <w:rsid w:val="3D5D588F"/>
    <w:rsid w:val="3D8426AC"/>
    <w:rsid w:val="3DE01A13"/>
    <w:rsid w:val="3E2F7D7C"/>
    <w:rsid w:val="3E4C77B5"/>
    <w:rsid w:val="3E606DA6"/>
    <w:rsid w:val="3E6819E8"/>
    <w:rsid w:val="3E9460DC"/>
    <w:rsid w:val="3E9C697A"/>
    <w:rsid w:val="3EA6584C"/>
    <w:rsid w:val="3ED621BE"/>
    <w:rsid w:val="3F0570F8"/>
    <w:rsid w:val="3F0A79F5"/>
    <w:rsid w:val="3F2E6B28"/>
    <w:rsid w:val="3F5A4D43"/>
    <w:rsid w:val="3F7D133B"/>
    <w:rsid w:val="3F86315D"/>
    <w:rsid w:val="3FAB7A87"/>
    <w:rsid w:val="3FE61CB1"/>
    <w:rsid w:val="3FFF72DB"/>
    <w:rsid w:val="4027432F"/>
    <w:rsid w:val="403537CA"/>
    <w:rsid w:val="40D96590"/>
    <w:rsid w:val="40FF050A"/>
    <w:rsid w:val="4101210E"/>
    <w:rsid w:val="417B5FE4"/>
    <w:rsid w:val="41877F35"/>
    <w:rsid w:val="41AF598A"/>
    <w:rsid w:val="41B14142"/>
    <w:rsid w:val="41D91ADD"/>
    <w:rsid w:val="421405BD"/>
    <w:rsid w:val="421E3ACF"/>
    <w:rsid w:val="424B2770"/>
    <w:rsid w:val="424F4D9D"/>
    <w:rsid w:val="427436A3"/>
    <w:rsid w:val="42966E63"/>
    <w:rsid w:val="42A45FEA"/>
    <w:rsid w:val="431C4689"/>
    <w:rsid w:val="43323A08"/>
    <w:rsid w:val="43556072"/>
    <w:rsid w:val="435A2707"/>
    <w:rsid w:val="435D6571"/>
    <w:rsid w:val="4407531D"/>
    <w:rsid w:val="44092EED"/>
    <w:rsid w:val="44536CAA"/>
    <w:rsid w:val="447208A5"/>
    <w:rsid w:val="44F826EE"/>
    <w:rsid w:val="45883EE6"/>
    <w:rsid w:val="45A32C5B"/>
    <w:rsid w:val="45BE3BD9"/>
    <w:rsid w:val="45E123B0"/>
    <w:rsid w:val="465A5B51"/>
    <w:rsid w:val="46D80F56"/>
    <w:rsid w:val="46E64336"/>
    <w:rsid w:val="46E667D8"/>
    <w:rsid w:val="47122D17"/>
    <w:rsid w:val="4737769A"/>
    <w:rsid w:val="473E7721"/>
    <w:rsid w:val="474343C1"/>
    <w:rsid w:val="474C2B1B"/>
    <w:rsid w:val="475723B3"/>
    <w:rsid w:val="47AB0836"/>
    <w:rsid w:val="48052273"/>
    <w:rsid w:val="484E4E22"/>
    <w:rsid w:val="49137810"/>
    <w:rsid w:val="498B1B2C"/>
    <w:rsid w:val="498B22CC"/>
    <w:rsid w:val="49DB5641"/>
    <w:rsid w:val="49DE57C7"/>
    <w:rsid w:val="49E335F5"/>
    <w:rsid w:val="49FC6C65"/>
    <w:rsid w:val="4A354030"/>
    <w:rsid w:val="4A5D7D88"/>
    <w:rsid w:val="4AA32FB4"/>
    <w:rsid w:val="4AD52B6F"/>
    <w:rsid w:val="4AE45776"/>
    <w:rsid w:val="4AE92BA3"/>
    <w:rsid w:val="4B06158E"/>
    <w:rsid w:val="4B332F39"/>
    <w:rsid w:val="4B852FCB"/>
    <w:rsid w:val="4BAD0D1B"/>
    <w:rsid w:val="4BBF3FE3"/>
    <w:rsid w:val="4C0D1B93"/>
    <w:rsid w:val="4C720FF6"/>
    <w:rsid w:val="4C7A2A9E"/>
    <w:rsid w:val="4C9F775C"/>
    <w:rsid w:val="4CED4D07"/>
    <w:rsid w:val="4D285D85"/>
    <w:rsid w:val="4D425A80"/>
    <w:rsid w:val="4D4F7B44"/>
    <w:rsid w:val="4D780F51"/>
    <w:rsid w:val="4D7F4905"/>
    <w:rsid w:val="4D8D7E78"/>
    <w:rsid w:val="4DB20970"/>
    <w:rsid w:val="4E1C252E"/>
    <w:rsid w:val="4E3E6C20"/>
    <w:rsid w:val="4E944ACF"/>
    <w:rsid w:val="4EA369C8"/>
    <w:rsid w:val="4EB27703"/>
    <w:rsid w:val="4F077B5C"/>
    <w:rsid w:val="4F130C89"/>
    <w:rsid w:val="4F2F1566"/>
    <w:rsid w:val="4F76417D"/>
    <w:rsid w:val="4F9E2593"/>
    <w:rsid w:val="4FAD7C9F"/>
    <w:rsid w:val="503708A9"/>
    <w:rsid w:val="50BF545F"/>
    <w:rsid w:val="50E07B42"/>
    <w:rsid w:val="518749E2"/>
    <w:rsid w:val="51CF22B2"/>
    <w:rsid w:val="51D273FC"/>
    <w:rsid w:val="51DB6F02"/>
    <w:rsid w:val="51E04D09"/>
    <w:rsid w:val="52117538"/>
    <w:rsid w:val="52682294"/>
    <w:rsid w:val="526D1040"/>
    <w:rsid w:val="534634B8"/>
    <w:rsid w:val="53785484"/>
    <w:rsid w:val="539F3A82"/>
    <w:rsid w:val="53A950CA"/>
    <w:rsid w:val="53CC79B4"/>
    <w:rsid w:val="54151E6A"/>
    <w:rsid w:val="543550EB"/>
    <w:rsid w:val="543B2595"/>
    <w:rsid w:val="543D50E7"/>
    <w:rsid w:val="54752898"/>
    <w:rsid w:val="54A162DF"/>
    <w:rsid w:val="54FC5623"/>
    <w:rsid w:val="55A25567"/>
    <w:rsid w:val="55B5146A"/>
    <w:rsid w:val="55BA4154"/>
    <w:rsid w:val="56153FDC"/>
    <w:rsid w:val="563D0107"/>
    <w:rsid w:val="56417D72"/>
    <w:rsid w:val="56F633A3"/>
    <w:rsid w:val="575C2B70"/>
    <w:rsid w:val="57EE44F2"/>
    <w:rsid w:val="58094C78"/>
    <w:rsid w:val="58302900"/>
    <w:rsid w:val="58A77656"/>
    <w:rsid w:val="58BB0753"/>
    <w:rsid w:val="58CA2053"/>
    <w:rsid w:val="590F28F1"/>
    <w:rsid w:val="596D4594"/>
    <w:rsid w:val="59E4360D"/>
    <w:rsid w:val="59E867C9"/>
    <w:rsid w:val="5A656A90"/>
    <w:rsid w:val="5A67402E"/>
    <w:rsid w:val="5A7A5813"/>
    <w:rsid w:val="5A7E5D5A"/>
    <w:rsid w:val="5A8B18FD"/>
    <w:rsid w:val="5A8C7784"/>
    <w:rsid w:val="5A9557C8"/>
    <w:rsid w:val="5B0C5700"/>
    <w:rsid w:val="5B3C6EC6"/>
    <w:rsid w:val="5B617BBF"/>
    <w:rsid w:val="5B83752E"/>
    <w:rsid w:val="5BA238D5"/>
    <w:rsid w:val="5BA625BF"/>
    <w:rsid w:val="5BE323CE"/>
    <w:rsid w:val="5C29341D"/>
    <w:rsid w:val="5C590832"/>
    <w:rsid w:val="5C7D4435"/>
    <w:rsid w:val="5C8A15C5"/>
    <w:rsid w:val="5CB72135"/>
    <w:rsid w:val="5CD943FB"/>
    <w:rsid w:val="5D4B0257"/>
    <w:rsid w:val="5D4D69C5"/>
    <w:rsid w:val="5D560376"/>
    <w:rsid w:val="5D8A10A3"/>
    <w:rsid w:val="5D912E75"/>
    <w:rsid w:val="5E2A6609"/>
    <w:rsid w:val="5E9068F7"/>
    <w:rsid w:val="5F00517D"/>
    <w:rsid w:val="5F291135"/>
    <w:rsid w:val="5F7B6048"/>
    <w:rsid w:val="5F9636A0"/>
    <w:rsid w:val="60362A95"/>
    <w:rsid w:val="605A1DDC"/>
    <w:rsid w:val="60843F3B"/>
    <w:rsid w:val="60B7458C"/>
    <w:rsid w:val="611F16D8"/>
    <w:rsid w:val="612F356B"/>
    <w:rsid w:val="618F5A2D"/>
    <w:rsid w:val="61B336BB"/>
    <w:rsid w:val="61DC507A"/>
    <w:rsid w:val="61F01FEC"/>
    <w:rsid w:val="62300C02"/>
    <w:rsid w:val="62702959"/>
    <w:rsid w:val="628A1B6E"/>
    <w:rsid w:val="62F242A6"/>
    <w:rsid w:val="62F61B39"/>
    <w:rsid w:val="630649D4"/>
    <w:rsid w:val="63360DFF"/>
    <w:rsid w:val="633D0CB2"/>
    <w:rsid w:val="634D3047"/>
    <w:rsid w:val="635E772E"/>
    <w:rsid w:val="639B6B92"/>
    <w:rsid w:val="63B44E1E"/>
    <w:rsid w:val="63E30B9C"/>
    <w:rsid w:val="63FB5507"/>
    <w:rsid w:val="642775DB"/>
    <w:rsid w:val="6460682B"/>
    <w:rsid w:val="65164E41"/>
    <w:rsid w:val="65927052"/>
    <w:rsid w:val="65950096"/>
    <w:rsid w:val="65C416A6"/>
    <w:rsid w:val="65F215F3"/>
    <w:rsid w:val="65F675E7"/>
    <w:rsid w:val="65FE31C7"/>
    <w:rsid w:val="66206DBC"/>
    <w:rsid w:val="667E1BF5"/>
    <w:rsid w:val="66A866B9"/>
    <w:rsid w:val="66B3517F"/>
    <w:rsid w:val="674B58D0"/>
    <w:rsid w:val="675B4C2A"/>
    <w:rsid w:val="67654B8A"/>
    <w:rsid w:val="678D5CFF"/>
    <w:rsid w:val="67DF1FB6"/>
    <w:rsid w:val="67F71F33"/>
    <w:rsid w:val="68082D28"/>
    <w:rsid w:val="6811263B"/>
    <w:rsid w:val="6894029C"/>
    <w:rsid w:val="69664B1A"/>
    <w:rsid w:val="696B213D"/>
    <w:rsid w:val="69797B1E"/>
    <w:rsid w:val="69B34E36"/>
    <w:rsid w:val="69C23A40"/>
    <w:rsid w:val="69E542FA"/>
    <w:rsid w:val="6A0A52DD"/>
    <w:rsid w:val="6A7677C2"/>
    <w:rsid w:val="6AE06FBB"/>
    <w:rsid w:val="6B6C1F93"/>
    <w:rsid w:val="6B8851A2"/>
    <w:rsid w:val="6BAA12E0"/>
    <w:rsid w:val="6BC42808"/>
    <w:rsid w:val="6C112A69"/>
    <w:rsid w:val="6C1F0CBA"/>
    <w:rsid w:val="6C9B1ED7"/>
    <w:rsid w:val="6CAF5F53"/>
    <w:rsid w:val="6CB32CBF"/>
    <w:rsid w:val="6CC9539F"/>
    <w:rsid w:val="6CE67A14"/>
    <w:rsid w:val="6D0747A8"/>
    <w:rsid w:val="6D20561F"/>
    <w:rsid w:val="6D2F1C9E"/>
    <w:rsid w:val="6DC5291B"/>
    <w:rsid w:val="6E84686D"/>
    <w:rsid w:val="6E8F1EBB"/>
    <w:rsid w:val="6ECA0E85"/>
    <w:rsid w:val="6EEA329D"/>
    <w:rsid w:val="6F1A058C"/>
    <w:rsid w:val="6F4C2AB8"/>
    <w:rsid w:val="6F7470F0"/>
    <w:rsid w:val="6F941412"/>
    <w:rsid w:val="6FB76182"/>
    <w:rsid w:val="6FBD29F4"/>
    <w:rsid w:val="6FC21E06"/>
    <w:rsid w:val="6FC70425"/>
    <w:rsid w:val="6FCC2572"/>
    <w:rsid w:val="6FEF1F29"/>
    <w:rsid w:val="700E1F98"/>
    <w:rsid w:val="70302F2A"/>
    <w:rsid w:val="70674139"/>
    <w:rsid w:val="709D27FF"/>
    <w:rsid w:val="70BA0FA7"/>
    <w:rsid w:val="70EE166B"/>
    <w:rsid w:val="71076988"/>
    <w:rsid w:val="71153721"/>
    <w:rsid w:val="715F203D"/>
    <w:rsid w:val="71A40167"/>
    <w:rsid w:val="71AA5387"/>
    <w:rsid w:val="721F4ED8"/>
    <w:rsid w:val="724E654D"/>
    <w:rsid w:val="72AC19DA"/>
    <w:rsid w:val="72B839DF"/>
    <w:rsid w:val="72BF2618"/>
    <w:rsid w:val="735C5FF1"/>
    <w:rsid w:val="73612DD2"/>
    <w:rsid w:val="7376715E"/>
    <w:rsid w:val="73813111"/>
    <w:rsid w:val="738F4D7D"/>
    <w:rsid w:val="739F6729"/>
    <w:rsid w:val="73BC3DE9"/>
    <w:rsid w:val="73BD7ED5"/>
    <w:rsid w:val="74713709"/>
    <w:rsid w:val="75112A94"/>
    <w:rsid w:val="753A6F3E"/>
    <w:rsid w:val="758C5C3D"/>
    <w:rsid w:val="758E343B"/>
    <w:rsid w:val="759C06C0"/>
    <w:rsid w:val="75C456BE"/>
    <w:rsid w:val="76257EC7"/>
    <w:rsid w:val="76531342"/>
    <w:rsid w:val="765873CC"/>
    <w:rsid w:val="76A271D6"/>
    <w:rsid w:val="76BE4750"/>
    <w:rsid w:val="76E00369"/>
    <w:rsid w:val="770A0958"/>
    <w:rsid w:val="778231CE"/>
    <w:rsid w:val="77E24056"/>
    <w:rsid w:val="78015A24"/>
    <w:rsid w:val="78047A86"/>
    <w:rsid w:val="784252CD"/>
    <w:rsid w:val="78945D33"/>
    <w:rsid w:val="789B22E2"/>
    <w:rsid w:val="78B263BF"/>
    <w:rsid w:val="7A0124EE"/>
    <w:rsid w:val="7A0A2A8D"/>
    <w:rsid w:val="7A1D7048"/>
    <w:rsid w:val="7A4D34A3"/>
    <w:rsid w:val="7A907F81"/>
    <w:rsid w:val="7B030DDA"/>
    <w:rsid w:val="7B0D16DA"/>
    <w:rsid w:val="7B102116"/>
    <w:rsid w:val="7B9B7EAD"/>
    <w:rsid w:val="7BA545EA"/>
    <w:rsid w:val="7BA842D8"/>
    <w:rsid w:val="7BAA5AC2"/>
    <w:rsid w:val="7BB42862"/>
    <w:rsid w:val="7C6B6400"/>
    <w:rsid w:val="7C9F13B2"/>
    <w:rsid w:val="7D605ED7"/>
    <w:rsid w:val="7D6C12F5"/>
    <w:rsid w:val="7DB63B6C"/>
    <w:rsid w:val="7DBE7C4E"/>
    <w:rsid w:val="7DDD3ED6"/>
    <w:rsid w:val="7E241DFF"/>
    <w:rsid w:val="7E4D3A39"/>
    <w:rsid w:val="7E4E2548"/>
    <w:rsid w:val="7E6921F8"/>
    <w:rsid w:val="7E82244B"/>
    <w:rsid w:val="7E9D28BD"/>
    <w:rsid w:val="7ED72C43"/>
    <w:rsid w:val="7F3C312D"/>
    <w:rsid w:val="7F3D7706"/>
    <w:rsid w:val="7F970532"/>
    <w:rsid w:val="7FB657C0"/>
    <w:rsid w:val="7FDA3773"/>
    <w:rsid w:val="7FFD22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customStyle="1" w:styleId="9">
    <w:name w:val="页眉 Char"/>
    <w:basedOn w:val="7"/>
    <w:link w:val="5"/>
    <w:qFormat/>
    <w:uiPriority w:val="99"/>
    <w:rPr>
      <w:sz w:val="18"/>
      <w:szCs w:val="18"/>
    </w:rPr>
  </w:style>
  <w:style w:type="character" w:customStyle="1" w:styleId="10">
    <w:name w:val="页脚 Char"/>
    <w:basedOn w:val="7"/>
    <w:link w:val="4"/>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466</Words>
  <Characters>2660</Characters>
  <Lines>22</Lines>
  <Paragraphs>6</Paragraphs>
  <TotalTime>5</TotalTime>
  <ScaleCrop>false</ScaleCrop>
  <LinksUpToDate>false</LinksUpToDate>
  <CharactersWithSpaces>3120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zdp</cp:lastModifiedBy>
  <dcterms:modified xsi:type="dcterms:W3CDTF">2020-01-03T06:43:32Z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