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/>
          <w:b/>
          <w:sz w:val="44"/>
          <w:szCs w:val="44"/>
        </w:rPr>
        <w:t>湖北省</w:t>
      </w:r>
      <w:r>
        <w:rPr>
          <w:rFonts w:hint="eastAsia" w:ascii="宋体" w:hAnsi="宋体" w:cs="Arial"/>
          <w:b/>
          <w:sz w:val="44"/>
          <w:szCs w:val="44"/>
        </w:rPr>
        <w:t>药品分类采购系统</w:t>
      </w:r>
      <w:r>
        <w:rPr>
          <w:rFonts w:hint="eastAsia" w:ascii="宋体" w:hAnsi="宋体" w:cs="Batang"/>
          <w:b/>
          <w:sz w:val="44"/>
          <w:szCs w:val="44"/>
        </w:rPr>
        <w:t>交易系统</w:t>
      </w:r>
    </w:p>
    <w:p>
      <w:pPr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Batang"/>
          <w:b/>
          <w:sz w:val="44"/>
          <w:szCs w:val="44"/>
        </w:rPr>
        <w:t>医疗机构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jc w:val="center"/>
        <w:rPr>
          <w:b/>
          <w:sz w:val="44"/>
          <w:szCs w:val="44"/>
        </w:rPr>
      </w:pPr>
    </w:p>
    <w:p>
      <w:pPr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及以上、火狐、搜狗、360极速模式、谷歌 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</w:t>
      </w:r>
      <w:r>
        <w:fldChar w:fldCharType="begin"/>
      </w:r>
      <w:r>
        <w:instrText xml:space="preserve"> HYPERLINK "http://www.hbyxjzcg.cn/" </w:instrText>
      </w:r>
      <w:r>
        <w:fldChar w:fldCharType="separate"/>
      </w:r>
      <w:r>
        <w:rPr>
          <w:rStyle w:val="6"/>
          <w:rFonts w:asciiTheme="minorEastAsia" w:hAnsiTheme="minorEastAsia" w:eastAsiaTheme="minorEastAsia"/>
          <w:sz w:val="28"/>
          <w:szCs w:val="28"/>
        </w:rPr>
        <w:t>http://www.hbyxjzcg.cn/</w:t>
      </w:r>
      <w:r>
        <w:rPr>
          <w:rStyle w:val="6"/>
          <w:rFonts w:asciiTheme="minorEastAsia" w:hAnsiTheme="minorEastAsia" w:eastAsiaTheme="minor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5139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点击药品图标，然后点击药品分类采购系统图标，如图所示</w:t>
      </w:r>
    </w:p>
    <w:p>
      <w:pPr>
        <w:jc w:val="left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17113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057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输入用户名，密码。</w:t>
      </w:r>
    </w:p>
    <w:p>
      <w:pPr>
        <w:jc w:val="center"/>
        <w:rPr>
          <w:sz w:val="28"/>
          <w:szCs w:val="28"/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、</w:t>
      </w:r>
      <w:r>
        <w:drawing>
          <wp:inline distT="0" distB="0" distL="114300" distR="114300">
            <wp:extent cx="5261610" cy="2515235"/>
            <wp:effectExtent l="0" t="0" r="15240" b="1841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图</w:t>
      </w:r>
      <w:r>
        <w:rPr>
          <w:sz w:val="28"/>
          <w:szCs w:val="28"/>
        </w:rPr>
        <w:t>(3)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4）输入原始密码和新密码后点击确定修改，如图（4）</w:t>
      </w:r>
      <w:r>
        <w:rPr>
          <w:sz w:val="28"/>
          <w:szCs w:val="28"/>
        </w:rPr>
        <w:t>所示：</w:t>
      </w:r>
    </w:p>
    <w:p>
      <w:pPr>
        <w:jc w:val="center"/>
      </w:pPr>
      <w:r>
        <w:drawing>
          <wp:inline distT="0" distB="0" distL="0" distR="0">
            <wp:extent cx="5274310" cy="4008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图(4)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b/>
          <w:sz w:val="28"/>
          <w:szCs w:val="28"/>
        </w:rPr>
        <w:t>交易系统</w:t>
      </w:r>
    </w:p>
    <w:p>
      <w:pPr>
        <w:pStyle w:val="9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点击系统</w:t>
      </w:r>
      <w:r>
        <w:rPr>
          <w:sz w:val="28"/>
          <w:szCs w:val="28"/>
        </w:rPr>
        <w:t>主界面的</w:t>
      </w:r>
      <w:r>
        <w:rPr>
          <w:rFonts w:hint="eastAsia"/>
          <w:b/>
          <w:sz w:val="28"/>
          <w:szCs w:val="28"/>
        </w:rPr>
        <w:t>【交易</w:t>
      </w:r>
      <w:r>
        <w:rPr>
          <w:b/>
          <w:sz w:val="28"/>
          <w:szCs w:val="28"/>
        </w:rPr>
        <w:t>系统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进入交易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5）</w:t>
      </w:r>
      <w:r>
        <w:rPr>
          <w:sz w:val="28"/>
          <w:szCs w:val="28"/>
        </w:rPr>
        <w:t>：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1610" cy="2515235"/>
            <wp:effectExtent l="0" t="0" r="15240" b="1841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5）</w:t>
      </w:r>
    </w:p>
    <w:p>
      <w:pPr>
        <w:jc w:val="center"/>
        <w:rPr>
          <w:rFonts w:hint="eastAsia"/>
          <w:sz w:val="28"/>
          <w:szCs w:val="28"/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挂网</w:t>
      </w:r>
      <w:r>
        <w:rPr>
          <w:b/>
          <w:sz w:val="28"/>
          <w:szCs w:val="28"/>
        </w:rPr>
        <w:t>目录查看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pStyle w:val="9"/>
        <w:ind w:left="720"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挂网目录</w:t>
      </w:r>
      <w:r>
        <w:rPr>
          <w:sz w:val="28"/>
          <w:szCs w:val="28"/>
        </w:rPr>
        <w:t>功能主要供医疗机构查询系统所有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数据。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9"/>
        <w:ind w:left="720"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【挂网目录管理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挂网目录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进入挂网目录查看功能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查看系统中可采购的所有目录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如想查看国家带量采购药品，只需勾选国家带量采购前面的单选框就可以查看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>
      <w:pPr>
        <w:ind w:firstLine="420" w:firstLineChars="0"/>
        <w:jc w:val="left"/>
        <w:rPr>
          <w:b/>
          <w:sz w:val="28"/>
          <w:szCs w:val="28"/>
        </w:rPr>
      </w:pPr>
      <w:r>
        <w:drawing>
          <wp:inline distT="0" distB="0" distL="114300" distR="114300">
            <wp:extent cx="5269230" cy="2592705"/>
            <wp:effectExtent l="0" t="0" r="7620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）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采购</w:t>
      </w:r>
      <w:r>
        <w:rPr>
          <w:b/>
          <w:sz w:val="28"/>
          <w:szCs w:val="28"/>
        </w:rPr>
        <w:t>目录管理</w:t>
      </w:r>
    </w:p>
    <w:p>
      <w:pPr>
        <w:ind w:firstLine="420"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pStyle w:val="9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挂网目录是供全省医疗机构采购的“大目录”</w:t>
      </w:r>
      <w:r>
        <w:rPr>
          <w:rFonts w:hint="eastAsia"/>
          <w:sz w:val="28"/>
          <w:szCs w:val="28"/>
        </w:rPr>
        <w:t>，但“</w:t>
      </w:r>
      <w:r>
        <w:rPr>
          <w:sz w:val="28"/>
          <w:szCs w:val="28"/>
        </w:rPr>
        <w:t>大目录中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数据多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麻烦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且医疗机构并不是每条目录都会采购</w:t>
      </w:r>
      <w:r>
        <w:rPr>
          <w:rFonts w:hint="eastAsia"/>
          <w:sz w:val="28"/>
          <w:szCs w:val="28"/>
        </w:rPr>
        <w:t>。</w:t>
      </w:r>
    </w:p>
    <w:p>
      <w:pPr>
        <w:pStyle w:val="9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采购目录</w:t>
      </w:r>
      <w:r>
        <w:rPr>
          <w:sz w:val="28"/>
          <w:szCs w:val="28"/>
        </w:rPr>
        <w:t>管理功能</w:t>
      </w:r>
      <w:r>
        <w:rPr>
          <w:rFonts w:hint="eastAsia"/>
          <w:sz w:val="28"/>
          <w:szCs w:val="28"/>
        </w:rPr>
        <w:t>就是给</w:t>
      </w:r>
      <w:r>
        <w:rPr>
          <w:sz w:val="28"/>
          <w:szCs w:val="28"/>
        </w:rPr>
        <w:t>医疗机构</w:t>
      </w:r>
      <w:r>
        <w:rPr>
          <w:rFonts w:hint="eastAsia"/>
          <w:sz w:val="28"/>
          <w:szCs w:val="28"/>
        </w:rPr>
        <w:t>从“大</w:t>
      </w:r>
      <w:r>
        <w:rPr>
          <w:sz w:val="28"/>
          <w:szCs w:val="28"/>
        </w:rPr>
        <w:t>目录”中勾选出需要采购使用的“小目录”</w:t>
      </w:r>
      <w:r>
        <w:rPr>
          <w:rFonts w:hint="eastAsia"/>
          <w:sz w:val="28"/>
          <w:szCs w:val="28"/>
        </w:rPr>
        <w:t>，以后只需要</w:t>
      </w:r>
      <w:r>
        <w:rPr>
          <w:sz w:val="28"/>
          <w:szCs w:val="28"/>
        </w:rPr>
        <w:t>维护自己的</w:t>
      </w:r>
      <w:r>
        <w:rPr>
          <w:rFonts w:hint="eastAsia"/>
          <w:sz w:val="28"/>
          <w:szCs w:val="28"/>
        </w:rPr>
        <w:t>“小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即可</w:t>
      </w:r>
      <w:r>
        <w:rPr>
          <w:rFonts w:hint="eastAsia"/>
          <w:sz w:val="28"/>
          <w:szCs w:val="28"/>
        </w:rPr>
        <w:t>。</w:t>
      </w:r>
    </w:p>
    <w:p>
      <w:pPr>
        <w:pStyle w:val="9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2、系统操作</w:t>
      </w:r>
      <w:r>
        <w:rPr>
          <w:sz w:val="28"/>
          <w:szCs w:val="28"/>
        </w:rPr>
        <w:t>说明：</w:t>
      </w:r>
    </w:p>
    <w:p>
      <w:pPr>
        <w:pStyle w:val="9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</w:t>
      </w:r>
      <w:r>
        <w:rPr>
          <w:b/>
          <w:sz w:val="28"/>
          <w:szCs w:val="28"/>
        </w:rPr>
        <w:t>管理-</w:t>
      </w:r>
      <w:r>
        <w:rPr>
          <w:rFonts w:hint="eastAsia"/>
          <w:b/>
          <w:sz w:val="28"/>
          <w:szCs w:val="28"/>
        </w:rPr>
        <w:t>勾选采购目录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进入勾选采购目录功能，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所示。使用查询功能查询出</w:t>
      </w:r>
      <w:r>
        <w:rPr>
          <w:rFonts w:hint="eastAsia"/>
          <w:sz w:val="28"/>
          <w:szCs w:val="28"/>
        </w:rPr>
        <w:t>要</w:t>
      </w:r>
      <w:r>
        <w:rPr>
          <w:sz w:val="28"/>
          <w:szCs w:val="28"/>
        </w:rPr>
        <w:t>勾选的目录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如想查看国家带量采购药品，只需勾选国家带量采购前面的单选框就可以查看</w:t>
      </w:r>
      <w:r>
        <w:rPr>
          <w:sz w:val="28"/>
          <w:szCs w:val="28"/>
        </w:rPr>
        <w:t>。勾上列表左侧的复选框，点击【</w:t>
      </w:r>
      <w:r>
        <w:rPr>
          <w:rFonts w:hint="eastAsia"/>
          <w:sz w:val="28"/>
          <w:szCs w:val="28"/>
          <w:lang w:val="en-US" w:eastAsia="zh-CN"/>
        </w:rPr>
        <w:t>勾选</w:t>
      </w:r>
      <w:r>
        <w:rPr>
          <w:sz w:val="28"/>
          <w:szCs w:val="28"/>
        </w:rPr>
        <w:t>】即可。</w:t>
      </w:r>
    </w:p>
    <w:p>
      <w:pPr>
        <w:pStyle w:val="9"/>
        <w:jc w:val="left"/>
        <w:rPr>
          <w:sz w:val="28"/>
          <w:szCs w:val="28"/>
        </w:rPr>
      </w:pPr>
      <w:r>
        <w:drawing>
          <wp:inline distT="0" distB="0" distL="114300" distR="114300">
            <wp:extent cx="5272405" cy="2787015"/>
            <wp:effectExtent l="0" t="0" r="4445" b="133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）</w:t>
      </w:r>
    </w:p>
    <w:p>
      <w:pPr>
        <w:pStyle w:val="9"/>
        <w:ind w:left="0" w:leftChars="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</w:t>
      </w:r>
      <w:r>
        <w:rPr>
          <w:b/>
          <w:sz w:val="28"/>
          <w:szCs w:val="28"/>
        </w:rPr>
        <w:t>管理-</w:t>
      </w:r>
      <w:r>
        <w:rPr>
          <w:rFonts w:hint="eastAsia"/>
          <w:b/>
          <w:sz w:val="28"/>
          <w:szCs w:val="28"/>
        </w:rPr>
        <w:t>维护采购目录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进入维护小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所示。</w:t>
      </w:r>
    </w:p>
    <w:p>
      <w:pPr>
        <w:pStyle w:val="9"/>
        <w:ind w:left="0" w:leftChars="0" w:firstLine="0" w:firstLineChars="0"/>
        <w:jc w:val="left"/>
        <w:rPr>
          <w:sz w:val="28"/>
          <w:szCs w:val="28"/>
        </w:rPr>
      </w:pPr>
      <w:r>
        <w:drawing>
          <wp:inline distT="0" distB="0" distL="114300" distR="114300">
            <wp:extent cx="5261610" cy="2519045"/>
            <wp:effectExtent l="0" t="0" r="15240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）</w:t>
      </w:r>
    </w:p>
    <w:p>
      <w:pPr>
        <w:pStyle w:val="9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设置</w:t>
      </w:r>
      <w:r>
        <w:rPr>
          <w:sz w:val="28"/>
          <w:szCs w:val="28"/>
        </w:rPr>
        <w:t>配送企业</w:t>
      </w:r>
    </w:p>
    <w:p>
      <w:pPr>
        <w:pStyle w:val="9"/>
        <w:ind w:left="114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）所示</w:t>
      </w:r>
      <w:r>
        <w:rPr>
          <w:sz w:val="28"/>
          <w:szCs w:val="28"/>
        </w:rPr>
        <w:t>，点击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+</w:t>
      </w:r>
      <w:r>
        <w:rPr>
          <w:rFonts w:hint="eastAsia"/>
          <w:sz w:val="28"/>
          <w:szCs w:val="28"/>
        </w:rPr>
        <w:t>】弹出配送</w:t>
      </w:r>
      <w:r>
        <w:rPr>
          <w:sz w:val="28"/>
          <w:szCs w:val="28"/>
        </w:rPr>
        <w:t>企业选择界面</w:t>
      </w: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选择一家配送企业作为默认配送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4+7药品设置完配送企业之后会自动生成一份采购合同，请到【4+7扩围采购专区】下【带量采购合同管理】查看确认</w:t>
      </w:r>
      <w:r>
        <w:rPr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drawing>
          <wp:inline distT="0" distB="0" distL="0" distR="0">
            <wp:extent cx="5274310" cy="26466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）</w:t>
      </w:r>
    </w:p>
    <w:p>
      <w:pPr>
        <w:jc w:val="left"/>
        <w:rPr>
          <w:sz w:val="28"/>
          <w:szCs w:val="28"/>
        </w:rPr>
      </w:pP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4+7扩围采购专区</w:t>
      </w:r>
    </w:p>
    <w:p>
      <w:pPr>
        <w:pStyle w:val="9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9"/>
        <w:ind w:left="1005" w:firstLine="0" w:firstLineChars="0"/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</w:t>
      </w:r>
      <w:r>
        <w:rPr>
          <w:rFonts w:hint="eastAsia"/>
          <w:sz w:val="28"/>
          <w:szCs w:val="28"/>
        </w:rPr>
        <w:t>主要是</w:t>
      </w:r>
      <w:r>
        <w:rPr>
          <w:rFonts w:hint="eastAsia"/>
          <w:sz w:val="28"/>
          <w:szCs w:val="28"/>
          <w:lang w:val="en-US" w:eastAsia="zh-CN"/>
        </w:rPr>
        <w:t>医疗机构和生产企业、配送企业生成的三方采购合同进行管理，需要医疗机构、生产企业、配送企业进行三方确认，由医疗机构来填写合同内容。已经能够对本机构4+7药品采购量的监测</w:t>
      </w:r>
    </w:p>
    <w:p>
      <w:pPr>
        <w:pStyle w:val="9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>
      <w:pPr>
        <w:pStyle w:val="9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带量采购合同管理</w:t>
      </w:r>
    </w:p>
    <w:p>
      <w:pPr>
        <w:pStyle w:val="9"/>
        <w:ind w:left="1140" w:firstLine="0" w:firstLineChars="0"/>
        <w:jc w:val="left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  <w:lang w:val="en-US" w:eastAsia="zh-CN"/>
        </w:rPr>
        <w:t>带量采购合同管理</w:t>
      </w:r>
      <w:r>
        <w:rPr>
          <w:rFonts w:hint="eastAsia"/>
          <w:sz w:val="28"/>
          <w:szCs w:val="28"/>
        </w:rPr>
        <w:t>】进入</w:t>
      </w:r>
      <w:r>
        <w:rPr>
          <w:rFonts w:hint="eastAsia"/>
          <w:sz w:val="28"/>
          <w:szCs w:val="28"/>
          <w:lang w:val="en-US" w:eastAsia="zh-CN"/>
        </w:rPr>
        <w:t>带量采购合同管理列表</w:t>
      </w:r>
      <w:r>
        <w:rPr>
          <w:rFonts w:hint="eastAsia"/>
          <w:sz w:val="28"/>
          <w:szCs w:val="28"/>
        </w:rPr>
        <w:t>页面如图（1</w:t>
      </w:r>
      <w:r>
        <w:rPr>
          <w:rFonts w:hint="eastAsia"/>
          <w:sz w:val="28"/>
          <w:szCs w:val="28"/>
          <w:lang w:val="en-US" w:eastAsia="zh-CN"/>
        </w:rPr>
        <w:t>0</w:t>
      </w:r>
      <w:r>
        <w:rPr>
          <w:rFonts w:hint="eastAsia"/>
          <w:sz w:val="28"/>
          <w:szCs w:val="28"/>
        </w:rPr>
        <w:t>），点击页面中【</w:t>
      </w:r>
      <w:r>
        <w:rPr>
          <w:rFonts w:hint="eastAsia"/>
          <w:sz w:val="28"/>
          <w:szCs w:val="28"/>
          <w:lang w:val="en-US" w:eastAsia="zh-CN"/>
        </w:rPr>
        <w:t>确认合同</w:t>
      </w:r>
      <w:r>
        <w:rPr>
          <w:rFonts w:hint="eastAsia"/>
          <w:sz w:val="28"/>
          <w:szCs w:val="28"/>
        </w:rPr>
        <w:t>】进入</w:t>
      </w:r>
      <w:r>
        <w:rPr>
          <w:rFonts w:hint="eastAsia"/>
          <w:sz w:val="28"/>
          <w:szCs w:val="28"/>
          <w:lang w:val="en-US" w:eastAsia="zh-CN"/>
        </w:rPr>
        <w:t>采购合同</w:t>
      </w:r>
      <w:r>
        <w:rPr>
          <w:rFonts w:hint="eastAsia"/>
          <w:sz w:val="28"/>
          <w:szCs w:val="28"/>
        </w:rPr>
        <w:t>录入页面如图（1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），在</w:t>
      </w:r>
      <w:r>
        <w:rPr>
          <w:rFonts w:hint="eastAsia"/>
          <w:sz w:val="28"/>
          <w:szCs w:val="28"/>
          <w:lang w:val="en-US" w:eastAsia="zh-CN"/>
        </w:rPr>
        <w:t>采购合同</w:t>
      </w:r>
      <w:r>
        <w:rPr>
          <w:rFonts w:hint="eastAsia"/>
          <w:sz w:val="28"/>
          <w:szCs w:val="28"/>
        </w:rPr>
        <w:t>录入页面</w:t>
      </w:r>
      <w:r>
        <w:rPr>
          <w:rFonts w:hint="eastAsia"/>
          <w:sz w:val="28"/>
          <w:szCs w:val="28"/>
          <w:lang w:val="en-US" w:eastAsia="zh-CN"/>
        </w:rPr>
        <w:t>需要填写采购合同起止日期，每个药品的协议采购量，违约金额约定比例、滞纳金额约定比例、以及双方约定的内容。最后需要在底部电子签字</w:t>
      </w:r>
      <w:r>
        <w:rPr>
          <w:rFonts w:hint="eastAsia"/>
          <w:sz w:val="28"/>
          <w:szCs w:val="28"/>
        </w:rPr>
        <w:t>，填写</w:t>
      </w:r>
      <w:r>
        <w:rPr>
          <w:rFonts w:hint="eastAsia"/>
          <w:sz w:val="28"/>
          <w:szCs w:val="28"/>
          <w:lang w:val="en-US" w:eastAsia="zh-CN"/>
        </w:rPr>
        <w:t>完毕</w:t>
      </w:r>
      <w:r>
        <w:rPr>
          <w:rFonts w:hint="eastAsia"/>
          <w:sz w:val="28"/>
          <w:szCs w:val="28"/>
        </w:rPr>
        <w:t>后点击保存按钮。</w:t>
      </w:r>
      <w:r>
        <w:rPr>
          <w:rFonts w:hint="eastAsia"/>
          <w:sz w:val="28"/>
          <w:szCs w:val="28"/>
          <w:lang w:val="en-US" w:eastAsia="zh-CN"/>
        </w:rPr>
        <w:t>待合同确认填写无误后点击确认合同按钮即可，此时在列表页面可看到合同状态为未生效（医疗机构已确认）。</w:t>
      </w:r>
    </w:p>
    <w:p>
      <w:pPr>
        <w:pStyle w:val="9"/>
        <w:jc w:val="left"/>
        <w:rPr>
          <w:sz w:val="28"/>
          <w:szCs w:val="28"/>
        </w:rPr>
      </w:pPr>
      <w:r>
        <w:drawing>
          <wp:inline distT="0" distB="0" distL="114300" distR="114300">
            <wp:extent cx="5262880" cy="2536825"/>
            <wp:effectExtent l="0" t="0" r="13970" b="1587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14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图（1</w:t>
      </w:r>
      <w:r>
        <w:rPr>
          <w:rFonts w:hint="eastAsia"/>
          <w:sz w:val="28"/>
          <w:szCs w:val="28"/>
          <w:lang w:val="en-US" w:eastAsia="zh-CN"/>
        </w:rPr>
        <w:t>0</w:t>
      </w:r>
      <w:r>
        <w:rPr>
          <w:rFonts w:hint="eastAsia"/>
          <w:sz w:val="28"/>
          <w:szCs w:val="28"/>
        </w:rPr>
        <w:t>）</w:t>
      </w:r>
    </w:p>
    <w:p>
      <w:pPr>
        <w:pStyle w:val="9"/>
        <w:ind w:left="0" w:leftChars="0" w:firstLine="0" w:firstLineChars="0"/>
        <w:jc w:val="left"/>
      </w:pPr>
      <w:r>
        <w:drawing>
          <wp:inline distT="0" distB="0" distL="114300" distR="114300">
            <wp:extent cx="5274310" cy="2602230"/>
            <wp:effectExtent l="0" t="0" r="2540" b="762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left"/>
      </w:pPr>
      <w:r>
        <w:drawing>
          <wp:inline distT="0" distB="0" distL="114300" distR="114300">
            <wp:extent cx="5267960" cy="2417445"/>
            <wp:effectExtent l="0" t="0" r="8890" b="190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left"/>
      </w:pPr>
      <w:r>
        <w:drawing>
          <wp:inline distT="0" distB="0" distL="114300" distR="114300">
            <wp:extent cx="5269230" cy="2499995"/>
            <wp:effectExtent l="0" t="0" r="7620" b="1460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140" w:firstLine="0" w:firstLineChars="0"/>
        <w:jc w:val="center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图（1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）</w:t>
      </w:r>
    </w:p>
    <w:p>
      <w:pPr>
        <w:pStyle w:val="9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合同查看及打印</w:t>
      </w:r>
    </w:p>
    <w:p>
      <w:pPr>
        <w:pStyle w:val="9"/>
        <w:ind w:left="114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val="en-US" w:eastAsia="zh-CN"/>
        </w:rPr>
        <w:t>带量采购合同管理列表</w:t>
      </w:r>
      <w:r>
        <w:rPr>
          <w:rFonts w:hint="eastAsia"/>
          <w:sz w:val="28"/>
          <w:szCs w:val="28"/>
        </w:rPr>
        <w:t>页面</w:t>
      </w:r>
      <w:r>
        <w:rPr>
          <w:rFonts w:hint="eastAsia"/>
          <w:sz w:val="28"/>
          <w:szCs w:val="28"/>
          <w:lang w:val="en-US" w:eastAsia="zh-CN"/>
        </w:rPr>
        <w:t>点击【合同查看及打印】按钮进入合同查看页面，</w:t>
      </w:r>
      <w:r>
        <w:rPr>
          <w:rFonts w:hint="eastAsia"/>
          <w:sz w:val="28"/>
          <w:szCs w:val="28"/>
        </w:rPr>
        <w:t>如图（1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），可查看</w:t>
      </w:r>
      <w:r>
        <w:rPr>
          <w:rFonts w:hint="eastAsia"/>
          <w:sz w:val="28"/>
          <w:szCs w:val="28"/>
          <w:lang w:val="en-US" w:eastAsia="zh-CN"/>
        </w:rPr>
        <w:t>合同内容、打印合同以及保存为Word文档。</w:t>
      </w:r>
    </w:p>
    <w:p>
      <w:pPr>
        <w:pStyle w:val="9"/>
        <w:jc w:val="left"/>
      </w:pPr>
      <w:r>
        <w:drawing>
          <wp:inline distT="0" distB="0" distL="114300" distR="114300">
            <wp:extent cx="5269865" cy="2512695"/>
            <wp:effectExtent l="0" t="0" r="6985" b="190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jc w:val="left"/>
      </w:pPr>
      <w:r>
        <w:drawing>
          <wp:inline distT="0" distB="0" distL="114300" distR="114300">
            <wp:extent cx="5266690" cy="2220595"/>
            <wp:effectExtent l="0" t="0" r="10160" b="825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14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图（1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）</w:t>
      </w:r>
    </w:p>
    <w:p>
      <w:pPr>
        <w:pStyle w:val="9"/>
        <w:ind w:left="1140" w:firstLine="0" w:firstLineChars="0"/>
        <w:jc w:val="center"/>
        <w:rPr>
          <w:sz w:val="28"/>
          <w:szCs w:val="28"/>
        </w:rPr>
      </w:pPr>
    </w:p>
    <w:p>
      <w:pPr>
        <w:pStyle w:val="9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采购量监测</w:t>
      </w:r>
    </w:p>
    <w:p>
      <w:pPr>
        <w:pStyle w:val="9"/>
        <w:ind w:left="1140" w:firstLine="0" w:firstLineChars="0"/>
        <w:jc w:val="left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  <w:lang w:val="en-US" w:eastAsia="zh-CN"/>
        </w:rPr>
        <w:t>采购量监测</w:t>
      </w:r>
      <w:r>
        <w:rPr>
          <w:rFonts w:hint="eastAsia"/>
          <w:sz w:val="28"/>
          <w:szCs w:val="28"/>
        </w:rPr>
        <w:t>】进入</w:t>
      </w:r>
      <w:r>
        <w:rPr>
          <w:rFonts w:hint="eastAsia"/>
          <w:sz w:val="28"/>
          <w:szCs w:val="28"/>
          <w:lang w:val="en-US" w:eastAsia="zh-CN"/>
        </w:rPr>
        <w:t>本机构采购量监测</w:t>
      </w:r>
      <w:r>
        <w:rPr>
          <w:rFonts w:hint="eastAsia"/>
          <w:sz w:val="28"/>
          <w:szCs w:val="28"/>
        </w:rPr>
        <w:t>页面如图（1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），可查看</w:t>
      </w:r>
      <w:r>
        <w:rPr>
          <w:rFonts w:hint="eastAsia"/>
          <w:sz w:val="28"/>
          <w:szCs w:val="28"/>
          <w:lang w:val="en-US" w:eastAsia="zh-CN"/>
        </w:rPr>
        <w:t>本机构的所有约定采购量、合同约定采购量以及合同执行情况的占比情况。每个列表所代表的含义可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宋体" w:hAnsi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右上角问号查看列表说明</w:t>
      </w:r>
      <w:r>
        <w:rPr>
          <w:rFonts w:hint="eastAsia" w:ascii="宋体" w:hAnsi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rPr>
          <w:sz w:val="28"/>
          <w:szCs w:val="28"/>
        </w:rPr>
      </w:pPr>
      <w:r>
        <w:drawing>
          <wp:inline distT="0" distB="0" distL="114300" distR="114300">
            <wp:extent cx="5261610" cy="2515235"/>
            <wp:effectExtent l="0" t="0" r="15240" b="1841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图（1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）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日常采购管理</w:t>
      </w:r>
    </w:p>
    <w:p>
      <w:pPr>
        <w:pStyle w:val="9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9"/>
        <w:ind w:left="100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日常采购</w:t>
      </w:r>
      <w:r>
        <w:rPr>
          <w:sz w:val="28"/>
          <w:szCs w:val="28"/>
        </w:rPr>
        <w:t>管理主要</w:t>
      </w:r>
      <w:r>
        <w:rPr>
          <w:rFonts w:hint="eastAsia"/>
          <w:sz w:val="28"/>
          <w:szCs w:val="28"/>
        </w:rPr>
        <w:t>是医疗</w:t>
      </w:r>
      <w:r>
        <w:rPr>
          <w:sz w:val="28"/>
          <w:szCs w:val="28"/>
        </w:rPr>
        <w:t>机构新建</w:t>
      </w:r>
      <w:r>
        <w:rPr>
          <w:rFonts w:hint="eastAsia"/>
          <w:sz w:val="28"/>
          <w:szCs w:val="28"/>
        </w:rPr>
        <w:t>采购</w:t>
      </w:r>
      <w:r>
        <w:rPr>
          <w:sz w:val="28"/>
          <w:szCs w:val="28"/>
        </w:rPr>
        <w:t>单，</w:t>
      </w:r>
      <w:r>
        <w:rPr>
          <w:rFonts w:hint="eastAsia"/>
          <w:sz w:val="28"/>
          <w:szCs w:val="28"/>
        </w:rPr>
        <w:t>采购单管理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采购信息查看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采购药品汇总</w:t>
      </w:r>
      <w:r>
        <w:rPr>
          <w:sz w:val="28"/>
          <w:szCs w:val="28"/>
        </w:rPr>
        <w:t>等</w:t>
      </w:r>
      <w:r>
        <w:rPr>
          <w:rFonts w:hint="eastAsia"/>
          <w:sz w:val="28"/>
          <w:szCs w:val="28"/>
        </w:rPr>
        <w:t>功能。</w:t>
      </w:r>
    </w:p>
    <w:p>
      <w:pPr>
        <w:pStyle w:val="9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</w:t>
      </w:r>
      <w:r>
        <w:rPr>
          <w:sz w:val="28"/>
          <w:szCs w:val="28"/>
        </w:rPr>
        <w:t>说明</w:t>
      </w:r>
    </w:p>
    <w:p>
      <w:pPr>
        <w:pStyle w:val="9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新建采购单</w:t>
      </w:r>
    </w:p>
    <w:p>
      <w:pPr>
        <w:pStyle w:val="9"/>
        <w:ind w:left="1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sz w:val="28"/>
          <w:szCs w:val="28"/>
        </w:rPr>
        <w:t>日常采购</w:t>
      </w:r>
      <w:r>
        <w:rPr>
          <w:sz w:val="28"/>
          <w:szCs w:val="28"/>
        </w:rPr>
        <w:t>管理-</w:t>
      </w:r>
      <w:r>
        <w:rPr>
          <w:rFonts w:hint="eastAsia"/>
          <w:sz w:val="28"/>
          <w:szCs w:val="28"/>
        </w:rPr>
        <w:t>新建</w:t>
      </w:r>
      <w:r>
        <w:rPr>
          <w:sz w:val="28"/>
          <w:szCs w:val="28"/>
        </w:rPr>
        <w:t>采购</w:t>
      </w:r>
      <w:r>
        <w:rPr>
          <w:rFonts w:hint="eastAsia"/>
          <w:sz w:val="28"/>
          <w:szCs w:val="28"/>
        </w:rPr>
        <w:t>单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新建采购</w:t>
      </w:r>
      <w:r>
        <w:rPr>
          <w:rFonts w:hint="eastAsia"/>
          <w:sz w:val="28"/>
          <w:szCs w:val="28"/>
        </w:rPr>
        <w:t>单</w:t>
      </w:r>
      <w:r>
        <w:rPr>
          <w:sz w:val="28"/>
          <w:szCs w:val="28"/>
        </w:rPr>
        <w:t>页面，如图</w:t>
      </w:r>
      <w:r>
        <w:rPr>
          <w:rFonts w:hint="eastAsia"/>
          <w:sz w:val="28"/>
          <w:szCs w:val="28"/>
        </w:rPr>
        <w:t>（1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）。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2405" cy="2531745"/>
            <wp:effectExtent l="0" t="0" r="4445" b="190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42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图（1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）</w:t>
      </w:r>
    </w:p>
    <w:p>
      <w:pPr>
        <w:pStyle w:val="9"/>
        <w:ind w:left="14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看到采购流程，</w:t>
      </w:r>
      <w:r>
        <w:rPr>
          <w:rFonts w:hint="eastAsia"/>
          <w:sz w:val="28"/>
          <w:szCs w:val="28"/>
        </w:rPr>
        <w:t>按照</w:t>
      </w:r>
      <w:r>
        <w:rPr>
          <w:sz w:val="28"/>
          <w:szCs w:val="28"/>
        </w:rPr>
        <w:t>流程一步步操作即可。</w:t>
      </w:r>
    </w:p>
    <w:p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</w:t>
      </w:r>
      <w:r>
        <w:rPr>
          <w:color w:val="FF0000"/>
          <w:sz w:val="28"/>
          <w:szCs w:val="28"/>
        </w:rPr>
        <w:t>：</w:t>
      </w:r>
    </w:p>
    <w:p>
      <w:pPr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</w:t>
      </w:r>
      <w:r>
        <w:rPr>
          <w:rFonts w:hint="eastAsia"/>
          <w:color w:val="FF0000"/>
          <w:sz w:val="28"/>
          <w:szCs w:val="28"/>
        </w:rPr>
        <w:t>、医疗</w:t>
      </w:r>
      <w:r>
        <w:rPr>
          <w:color w:val="FF0000"/>
          <w:sz w:val="28"/>
          <w:szCs w:val="28"/>
        </w:rPr>
        <w:t>机构选择</w:t>
      </w:r>
      <w:r>
        <w:rPr>
          <w:rFonts w:hint="eastAsia"/>
          <w:color w:val="FF0000"/>
          <w:sz w:val="28"/>
          <w:szCs w:val="28"/>
        </w:rPr>
        <w:t>采购单类型时，结合实际情况，需紧急使用且无法设置配送企业的可选择临时（紧急）采购，</w:t>
      </w:r>
      <w:r>
        <w:rPr>
          <w:rFonts w:hint="eastAsia"/>
          <w:color w:val="FF0000"/>
          <w:sz w:val="28"/>
          <w:szCs w:val="28"/>
          <w:lang w:val="en-US" w:eastAsia="zh-CN"/>
        </w:rPr>
        <w:t>需采购4+7药品的选择国家带量采购，</w:t>
      </w:r>
      <w:r>
        <w:rPr>
          <w:rFonts w:hint="eastAsia"/>
          <w:color w:val="FF0000"/>
          <w:sz w:val="28"/>
          <w:szCs w:val="28"/>
        </w:rPr>
        <w:t>其他情况则使用日常采购。</w:t>
      </w:r>
    </w:p>
    <w:p>
      <w:pPr>
        <w:jc w:val="left"/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2、系统</w:t>
      </w:r>
      <w:r>
        <w:rPr>
          <w:color w:val="FF0000"/>
          <w:sz w:val="28"/>
          <w:szCs w:val="28"/>
        </w:rPr>
        <w:t>提供便捷订单功能，医疗机构可新建便捷订单</w:t>
      </w:r>
      <w:r>
        <w:rPr>
          <w:rFonts w:hint="eastAsia"/>
          <w:color w:val="FF0000"/>
          <w:sz w:val="28"/>
          <w:szCs w:val="28"/>
        </w:rPr>
        <w:t>模板</w:t>
      </w:r>
      <w:r>
        <w:rPr>
          <w:color w:val="FF0000"/>
          <w:sz w:val="28"/>
          <w:szCs w:val="28"/>
        </w:rPr>
        <w:t>，在采购</w:t>
      </w:r>
      <w:r>
        <w:rPr>
          <w:rFonts w:hint="eastAsia"/>
          <w:color w:val="FF0000"/>
          <w:sz w:val="28"/>
          <w:szCs w:val="28"/>
        </w:rPr>
        <w:t>时使用</w:t>
      </w:r>
      <w:r>
        <w:rPr>
          <w:color w:val="FF0000"/>
          <w:sz w:val="28"/>
          <w:szCs w:val="28"/>
        </w:rPr>
        <w:t>。</w:t>
      </w:r>
    </w:p>
    <w:p>
      <w:pPr>
        <w:pStyle w:val="9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入库</w:t>
      </w:r>
      <w:r>
        <w:rPr>
          <w:b/>
          <w:sz w:val="28"/>
          <w:szCs w:val="28"/>
        </w:rPr>
        <w:t>管理</w:t>
      </w:r>
    </w:p>
    <w:p>
      <w:pPr>
        <w:pStyle w:val="9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系统功能说明</w:t>
      </w:r>
    </w:p>
    <w:p>
      <w:pPr>
        <w:pStyle w:val="9"/>
        <w:ind w:left="100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配送企业配送后，医疗机构</w:t>
      </w:r>
      <w:r>
        <w:rPr>
          <w:rFonts w:hint="eastAsia"/>
          <w:sz w:val="28"/>
          <w:szCs w:val="28"/>
        </w:rPr>
        <w:t>需</w:t>
      </w:r>
      <w:r>
        <w:rPr>
          <w:sz w:val="28"/>
          <w:szCs w:val="28"/>
        </w:rPr>
        <w:t>对配送</w:t>
      </w:r>
      <w:r>
        <w:rPr>
          <w:rFonts w:hint="eastAsia"/>
          <w:sz w:val="28"/>
          <w:szCs w:val="28"/>
        </w:rPr>
        <w:t>产品验收</w:t>
      </w:r>
      <w:r>
        <w:rPr>
          <w:sz w:val="28"/>
          <w:szCs w:val="28"/>
        </w:rPr>
        <w:t>货物</w:t>
      </w:r>
      <w:r>
        <w:rPr>
          <w:rFonts w:hint="eastAsia"/>
          <w:sz w:val="28"/>
          <w:szCs w:val="28"/>
        </w:rPr>
        <w:t>。</w:t>
      </w:r>
    </w:p>
    <w:p>
      <w:pPr>
        <w:pStyle w:val="9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系统操作说明</w:t>
      </w:r>
    </w:p>
    <w:p>
      <w:pPr>
        <w:ind w:left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菜单【</w:t>
      </w:r>
      <w:r>
        <w:rPr>
          <w:rFonts w:hint="eastAsia"/>
          <w:sz w:val="28"/>
          <w:szCs w:val="28"/>
        </w:rPr>
        <w:t>入库</w:t>
      </w:r>
      <w:r>
        <w:rPr>
          <w:sz w:val="28"/>
          <w:szCs w:val="28"/>
        </w:rPr>
        <w:t>管理-</w:t>
      </w:r>
      <w:r>
        <w:rPr>
          <w:rFonts w:hint="eastAsia"/>
          <w:sz w:val="28"/>
          <w:szCs w:val="28"/>
        </w:rPr>
        <w:t>验收入库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进入入库页面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），输入入库</w:t>
      </w:r>
      <w:r>
        <w:rPr>
          <w:sz w:val="28"/>
          <w:szCs w:val="28"/>
        </w:rPr>
        <w:t>数量，</w:t>
      </w:r>
      <w:r>
        <w:rPr>
          <w:rFonts w:hint="eastAsia"/>
          <w:sz w:val="28"/>
          <w:szCs w:val="28"/>
        </w:rPr>
        <w:t>勾选后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【确认入库</w:t>
      </w:r>
      <w:r>
        <w:rPr>
          <w:sz w:val="28"/>
          <w:szCs w:val="28"/>
        </w:rPr>
        <w:t>】按钮即可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在本页面可勾选国家带量采购来查找4+7采购药品</w:t>
      </w:r>
      <w:r>
        <w:rPr>
          <w:sz w:val="28"/>
          <w:szCs w:val="28"/>
        </w:rPr>
        <w:t>。</w:t>
      </w:r>
    </w:p>
    <w:p>
      <w:pPr>
        <w:ind w:left="280"/>
        <w:jc w:val="left"/>
        <w:rPr>
          <w:sz w:val="28"/>
          <w:szCs w:val="28"/>
        </w:rPr>
      </w:pPr>
      <w:r>
        <w:drawing>
          <wp:inline distT="0" distB="0" distL="114300" distR="114300">
            <wp:extent cx="5261610" cy="2522855"/>
            <wp:effectExtent l="0" t="0" r="15240" b="1079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000"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）</w:t>
      </w:r>
    </w:p>
    <w:p>
      <w:pPr>
        <w:pStyle w:val="9"/>
        <w:ind w:left="1000" w:firstLine="0"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</w:t>
      </w:r>
      <w:r>
        <w:rPr>
          <w:color w:val="FF0000"/>
          <w:sz w:val="28"/>
          <w:szCs w:val="28"/>
        </w:rPr>
        <w:t>：如收货时，货物不对</w:t>
      </w:r>
      <w:r>
        <w:rPr>
          <w:rFonts w:hint="eastAsia"/>
          <w:color w:val="FF0000"/>
          <w:sz w:val="28"/>
          <w:szCs w:val="28"/>
        </w:rPr>
        <w:t>或</w:t>
      </w:r>
      <w:r>
        <w:rPr>
          <w:color w:val="FF0000"/>
          <w:sz w:val="28"/>
          <w:szCs w:val="28"/>
        </w:rPr>
        <w:t>货物损毁等</w:t>
      </w:r>
      <w:r>
        <w:rPr>
          <w:rFonts w:hint="eastAsia"/>
          <w:color w:val="FF0000"/>
          <w:sz w:val="28"/>
          <w:szCs w:val="28"/>
        </w:rPr>
        <w:t>情况</w:t>
      </w:r>
      <w:r>
        <w:rPr>
          <w:color w:val="FF0000"/>
          <w:sz w:val="28"/>
          <w:szCs w:val="28"/>
        </w:rPr>
        <w:t>，可选择拒收，</w:t>
      </w:r>
      <w:r>
        <w:rPr>
          <w:rFonts w:hint="eastAsia"/>
          <w:color w:val="FF0000"/>
          <w:sz w:val="28"/>
          <w:szCs w:val="28"/>
        </w:rPr>
        <w:t>勾选配送</w:t>
      </w:r>
      <w:r>
        <w:rPr>
          <w:color w:val="FF0000"/>
          <w:sz w:val="28"/>
          <w:szCs w:val="28"/>
        </w:rPr>
        <w:t>明细，点击【</w:t>
      </w:r>
      <w:r>
        <w:rPr>
          <w:rFonts w:hint="eastAsia"/>
          <w:color w:val="FF0000"/>
          <w:sz w:val="28"/>
          <w:szCs w:val="28"/>
        </w:rPr>
        <w:t>拒绝入库</w:t>
      </w:r>
      <w:r>
        <w:rPr>
          <w:color w:val="FF0000"/>
          <w:sz w:val="28"/>
          <w:szCs w:val="28"/>
        </w:rPr>
        <w:t>】按钮即可。</w:t>
      </w:r>
    </w:p>
    <w:p>
      <w:pPr>
        <w:pStyle w:val="9"/>
        <w:ind w:left="1000" w:firstLine="0" w:firstLineChars="0"/>
        <w:jc w:val="left"/>
        <w:rPr>
          <w:color w:val="FF0000"/>
          <w:sz w:val="28"/>
          <w:szCs w:val="28"/>
        </w:rPr>
      </w:pPr>
    </w:p>
    <w:p>
      <w:pPr>
        <w:pStyle w:val="9"/>
        <w:ind w:left="1000" w:firstLine="0" w:firstLineChars="0"/>
        <w:jc w:val="left"/>
        <w:rPr>
          <w:color w:val="FF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以上数据均为测试数据</w:t>
      </w:r>
      <w:r>
        <w:rPr>
          <w:rFonts w:hint="eastAsia"/>
          <w:sz w:val="28"/>
          <w:szCs w:val="28"/>
        </w:rPr>
        <w:t>。</w:t>
      </w:r>
    </w:p>
    <w:p>
      <w:pPr>
        <w:pStyle w:val="9"/>
        <w:ind w:left="1000" w:firstLine="0" w:firstLineChars="0"/>
        <w:jc w:val="left"/>
        <w:rPr>
          <w:color w:val="FF0000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E3D48"/>
    <w:multiLevelType w:val="multilevel"/>
    <w:tmpl w:val="113E3D48"/>
    <w:lvl w:ilvl="0" w:tentative="0">
      <w:start w:val="1"/>
      <w:numFmt w:val="bullet"/>
      <w:lvlText w:val=""/>
      <w:lvlJc w:val="left"/>
      <w:pPr>
        <w:ind w:left="1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780" w:hanging="420"/>
      </w:pPr>
      <w:rPr>
        <w:rFonts w:hint="default" w:ascii="Wingdings" w:hAnsi="Wingdings"/>
      </w:rPr>
    </w:lvl>
  </w:abstractNum>
  <w:abstractNum w:abstractNumId="1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D40294"/>
    <w:multiLevelType w:val="multilevel"/>
    <w:tmpl w:val="25D40294"/>
    <w:lvl w:ilvl="0" w:tentative="0">
      <w:start w:val="1"/>
      <w:numFmt w:val="decimal"/>
      <w:lvlText w:val="%1、"/>
      <w:lvlJc w:val="left"/>
      <w:pPr>
        <w:ind w:left="100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5" w:hanging="420"/>
      </w:pPr>
    </w:lvl>
    <w:lvl w:ilvl="2" w:tentative="0">
      <w:start w:val="1"/>
      <w:numFmt w:val="lowerRoman"/>
      <w:lvlText w:val="%3."/>
      <w:lvlJc w:val="right"/>
      <w:pPr>
        <w:ind w:left="1545" w:hanging="420"/>
      </w:pPr>
    </w:lvl>
    <w:lvl w:ilvl="3" w:tentative="0">
      <w:start w:val="1"/>
      <w:numFmt w:val="decimal"/>
      <w:lvlText w:val="%4."/>
      <w:lvlJc w:val="left"/>
      <w:pPr>
        <w:ind w:left="1965" w:hanging="420"/>
      </w:pPr>
    </w:lvl>
    <w:lvl w:ilvl="4" w:tentative="0">
      <w:start w:val="1"/>
      <w:numFmt w:val="lowerLetter"/>
      <w:lvlText w:val="%5)"/>
      <w:lvlJc w:val="left"/>
      <w:pPr>
        <w:ind w:left="2385" w:hanging="420"/>
      </w:pPr>
    </w:lvl>
    <w:lvl w:ilvl="5" w:tentative="0">
      <w:start w:val="1"/>
      <w:numFmt w:val="lowerRoman"/>
      <w:lvlText w:val="%6."/>
      <w:lvlJc w:val="right"/>
      <w:pPr>
        <w:ind w:left="2805" w:hanging="420"/>
      </w:pPr>
    </w:lvl>
    <w:lvl w:ilvl="6" w:tentative="0">
      <w:start w:val="1"/>
      <w:numFmt w:val="decimal"/>
      <w:lvlText w:val="%7."/>
      <w:lvlJc w:val="left"/>
      <w:pPr>
        <w:ind w:left="3225" w:hanging="420"/>
      </w:pPr>
    </w:lvl>
    <w:lvl w:ilvl="7" w:tentative="0">
      <w:start w:val="1"/>
      <w:numFmt w:val="lowerLetter"/>
      <w:lvlText w:val="%8)"/>
      <w:lvlJc w:val="left"/>
      <w:pPr>
        <w:ind w:left="3645" w:hanging="420"/>
      </w:pPr>
    </w:lvl>
    <w:lvl w:ilvl="8" w:tentative="0">
      <w:start w:val="1"/>
      <w:numFmt w:val="lowerRoman"/>
      <w:lvlText w:val="%9."/>
      <w:lvlJc w:val="right"/>
      <w:pPr>
        <w:ind w:left="4065" w:hanging="420"/>
      </w:pPr>
    </w:lvl>
  </w:abstractNum>
  <w:abstractNum w:abstractNumId="3">
    <w:nsid w:val="29D33972"/>
    <w:multiLevelType w:val="multilevel"/>
    <w:tmpl w:val="29D33972"/>
    <w:lvl w:ilvl="0" w:tentative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4">
    <w:nsid w:val="56A77DA9"/>
    <w:multiLevelType w:val="multilevel"/>
    <w:tmpl w:val="56A77DA9"/>
    <w:lvl w:ilvl="0" w:tentative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0" w:hanging="420"/>
      </w:pPr>
    </w:lvl>
    <w:lvl w:ilvl="2" w:tentative="0">
      <w:start w:val="1"/>
      <w:numFmt w:val="lowerRoman"/>
      <w:lvlText w:val="%3."/>
      <w:lvlJc w:val="right"/>
      <w:pPr>
        <w:ind w:left="1540" w:hanging="420"/>
      </w:pPr>
    </w:lvl>
    <w:lvl w:ilvl="3" w:tentative="0">
      <w:start w:val="1"/>
      <w:numFmt w:val="decimal"/>
      <w:lvlText w:val="%4."/>
      <w:lvlJc w:val="left"/>
      <w:pPr>
        <w:ind w:left="1960" w:hanging="420"/>
      </w:pPr>
    </w:lvl>
    <w:lvl w:ilvl="4" w:tentative="0">
      <w:start w:val="1"/>
      <w:numFmt w:val="lowerLetter"/>
      <w:lvlText w:val="%5)"/>
      <w:lvlJc w:val="left"/>
      <w:pPr>
        <w:ind w:left="2380" w:hanging="420"/>
      </w:pPr>
    </w:lvl>
    <w:lvl w:ilvl="5" w:tentative="0">
      <w:start w:val="1"/>
      <w:numFmt w:val="lowerRoman"/>
      <w:lvlText w:val="%6."/>
      <w:lvlJc w:val="right"/>
      <w:pPr>
        <w:ind w:left="2800" w:hanging="420"/>
      </w:pPr>
    </w:lvl>
    <w:lvl w:ilvl="6" w:tentative="0">
      <w:start w:val="1"/>
      <w:numFmt w:val="decimal"/>
      <w:lvlText w:val="%7."/>
      <w:lvlJc w:val="left"/>
      <w:pPr>
        <w:ind w:left="3220" w:hanging="420"/>
      </w:pPr>
    </w:lvl>
    <w:lvl w:ilvl="7" w:tentative="0">
      <w:start w:val="1"/>
      <w:numFmt w:val="lowerLetter"/>
      <w:lvlText w:val="%8)"/>
      <w:lvlJc w:val="left"/>
      <w:pPr>
        <w:ind w:left="3640" w:hanging="420"/>
      </w:pPr>
    </w:lvl>
    <w:lvl w:ilvl="8" w:tentative="0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68A71654"/>
    <w:multiLevelType w:val="multilevel"/>
    <w:tmpl w:val="68A71654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7ED"/>
    <w:rsid w:val="00007DBF"/>
    <w:rsid w:val="00017715"/>
    <w:rsid w:val="000404EA"/>
    <w:rsid w:val="000466C5"/>
    <w:rsid w:val="00050FC3"/>
    <w:rsid w:val="00052163"/>
    <w:rsid w:val="00052D16"/>
    <w:rsid w:val="00052EAF"/>
    <w:rsid w:val="0006248A"/>
    <w:rsid w:val="0009776A"/>
    <w:rsid w:val="000D0ABF"/>
    <w:rsid w:val="000E2AD6"/>
    <w:rsid w:val="000E56D3"/>
    <w:rsid w:val="00127FB9"/>
    <w:rsid w:val="001340AC"/>
    <w:rsid w:val="001647CF"/>
    <w:rsid w:val="00165B4C"/>
    <w:rsid w:val="001663D4"/>
    <w:rsid w:val="001744D8"/>
    <w:rsid w:val="001768B8"/>
    <w:rsid w:val="00181ED2"/>
    <w:rsid w:val="0019393D"/>
    <w:rsid w:val="001B712C"/>
    <w:rsid w:val="001C24E6"/>
    <w:rsid w:val="001C66EA"/>
    <w:rsid w:val="00205540"/>
    <w:rsid w:val="00222B4B"/>
    <w:rsid w:val="00240261"/>
    <w:rsid w:val="00242043"/>
    <w:rsid w:val="002509B8"/>
    <w:rsid w:val="00261652"/>
    <w:rsid w:val="0026269C"/>
    <w:rsid w:val="002716D1"/>
    <w:rsid w:val="00284E08"/>
    <w:rsid w:val="002E2428"/>
    <w:rsid w:val="002E3BFF"/>
    <w:rsid w:val="002E634F"/>
    <w:rsid w:val="00323F11"/>
    <w:rsid w:val="003247AC"/>
    <w:rsid w:val="00331A28"/>
    <w:rsid w:val="0033266E"/>
    <w:rsid w:val="00342DDE"/>
    <w:rsid w:val="00351E89"/>
    <w:rsid w:val="00376F9D"/>
    <w:rsid w:val="003A720F"/>
    <w:rsid w:val="00402344"/>
    <w:rsid w:val="00413F06"/>
    <w:rsid w:val="0042452A"/>
    <w:rsid w:val="00427A25"/>
    <w:rsid w:val="004358A0"/>
    <w:rsid w:val="00442349"/>
    <w:rsid w:val="004818BB"/>
    <w:rsid w:val="00486837"/>
    <w:rsid w:val="00494B4D"/>
    <w:rsid w:val="004A00DE"/>
    <w:rsid w:val="004A1195"/>
    <w:rsid w:val="004A5AAE"/>
    <w:rsid w:val="004B0011"/>
    <w:rsid w:val="004B6D02"/>
    <w:rsid w:val="004C1142"/>
    <w:rsid w:val="004C186A"/>
    <w:rsid w:val="004D37FD"/>
    <w:rsid w:val="00524039"/>
    <w:rsid w:val="00543DF3"/>
    <w:rsid w:val="00567613"/>
    <w:rsid w:val="00573D57"/>
    <w:rsid w:val="00585C37"/>
    <w:rsid w:val="00586B0F"/>
    <w:rsid w:val="00590B1B"/>
    <w:rsid w:val="005B6596"/>
    <w:rsid w:val="005C64B7"/>
    <w:rsid w:val="005D1534"/>
    <w:rsid w:val="005D40A3"/>
    <w:rsid w:val="005D74CA"/>
    <w:rsid w:val="005F6219"/>
    <w:rsid w:val="00600D98"/>
    <w:rsid w:val="00606F8E"/>
    <w:rsid w:val="006232FC"/>
    <w:rsid w:val="00631738"/>
    <w:rsid w:val="00646984"/>
    <w:rsid w:val="00654B03"/>
    <w:rsid w:val="00654C2F"/>
    <w:rsid w:val="006616E6"/>
    <w:rsid w:val="00663F9F"/>
    <w:rsid w:val="006814A0"/>
    <w:rsid w:val="00683F49"/>
    <w:rsid w:val="006909E1"/>
    <w:rsid w:val="00692B85"/>
    <w:rsid w:val="006A11BA"/>
    <w:rsid w:val="006A45DD"/>
    <w:rsid w:val="006B50CC"/>
    <w:rsid w:val="006B7293"/>
    <w:rsid w:val="006C3488"/>
    <w:rsid w:val="006C60F4"/>
    <w:rsid w:val="006D1842"/>
    <w:rsid w:val="006E4569"/>
    <w:rsid w:val="006E57C2"/>
    <w:rsid w:val="006E76B9"/>
    <w:rsid w:val="00705F0D"/>
    <w:rsid w:val="007100F1"/>
    <w:rsid w:val="00720B1E"/>
    <w:rsid w:val="00735B46"/>
    <w:rsid w:val="00737CD6"/>
    <w:rsid w:val="00746596"/>
    <w:rsid w:val="0075761B"/>
    <w:rsid w:val="0075770F"/>
    <w:rsid w:val="00783CBA"/>
    <w:rsid w:val="007945EB"/>
    <w:rsid w:val="007A27ED"/>
    <w:rsid w:val="007B1122"/>
    <w:rsid w:val="007D04A8"/>
    <w:rsid w:val="007E58D5"/>
    <w:rsid w:val="007F3E19"/>
    <w:rsid w:val="007F5E5D"/>
    <w:rsid w:val="00802759"/>
    <w:rsid w:val="00804EDD"/>
    <w:rsid w:val="008050CE"/>
    <w:rsid w:val="00821000"/>
    <w:rsid w:val="008242D0"/>
    <w:rsid w:val="008305C0"/>
    <w:rsid w:val="00856F03"/>
    <w:rsid w:val="00877A20"/>
    <w:rsid w:val="00891A6F"/>
    <w:rsid w:val="008958B5"/>
    <w:rsid w:val="008B6495"/>
    <w:rsid w:val="008C0391"/>
    <w:rsid w:val="008D2C25"/>
    <w:rsid w:val="008F19AE"/>
    <w:rsid w:val="008F219F"/>
    <w:rsid w:val="008F4983"/>
    <w:rsid w:val="008F5836"/>
    <w:rsid w:val="00900108"/>
    <w:rsid w:val="009228EC"/>
    <w:rsid w:val="00922B9F"/>
    <w:rsid w:val="00927A46"/>
    <w:rsid w:val="00930E09"/>
    <w:rsid w:val="0095275A"/>
    <w:rsid w:val="00955A2C"/>
    <w:rsid w:val="00971441"/>
    <w:rsid w:val="00983DC4"/>
    <w:rsid w:val="009869E5"/>
    <w:rsid w:val="009951EB"/>
    <w:rsid w:val="009A653A"/>
    <w:rsid w:val="009B7EA2"/>
    <w:rsid w:val="009C7B9A"/>
    <w:rsid w:val="009D68FE"/>
    <w:rsid w:val="009E01EC"/>
    <w:rsid w:val="009E0B81"/>
    <w:rsid w:val="009E1C5C"/>
    <w:rsid w:val="009F6102"/>
    <w:rsid w:val="00A7734A"/>
    <w:rsid w:val="00A95415"/>
    <w:rsid w:val="00AA31A1"/>
    <w:rsid w:val="00AB0D90"/>
    <w:rsid w:val="00AB7D40"/>
    <w:rsid w:val="00B060B8"/>
    <w:rsid w:val="00B27B5B"/>
    <w:rsid w:val="00B31E02"/>
    <w:rsid w:val="00B31E4C"/>
    <w:rsid w:val="00B40586"/>
    <w:rsid w:val="00B70E27"/>
    <w:rsid w:val="00B75537"/>
    <w:rsid w:val="00B84B25"/>
    <w:rsid w:val="00B84D2F"/>
    <w:rsid w:val="00B87297"/>
    <w:rsid w:val="00B974AB"/>
    <w:rsid w:val="00BA651E"/>
    <w:rsid w:val="00BE2E0A"/>
    <w:rsid w:val="00BF050F"/>
    <w:rsid w:val="00C040BB"/>
    <w:rsid w:val="00C21DEE"/>
    <w:rsid w:val="00C35411"/>
    <w:rsid w:val="00C372CA"/>
    <w:rsid w:val="00C37D64"/>
    <w:rsid w:val="00C53C31"/>
    <w:rsid w:val="00C6373B"/>
    <w:rsid w:val="00C91636"/>
    <w:rsid w:val="00C92330"/>
    <w:rsid w:val="00CB16E9"/>
    <w:rsid w:val="00CC3705"/>
    <w:rsid w:val="00CC71E0"/>
    <w:rsid w:val="00CD0131"/>
    <w:rsid w:val="00CF1079"/>
    <w:rsid w:val="00CF64CD"/>
    <w:rsid w:val="00D21420"/>
    <w:rsid w:val="00D3101C"/>
    <w:rsid w:val="00D33BA0"/>
    <w:rsid w:val="00D344F5"/>
    <w:rsid w:val="00D354DA"/>
    <w:rsid w:val="00D42FAA"/>
    <w:rsid w:val="00D571E7"/>
    <w:rsid w:val="00D63C03"/>
    <w:rsid w:val="00D7347A"/>
    <w:rsid w:val="00D816EC"/>
    <w:rsid w:val="00D81D46"/>
    <w:rsid w:val="00D94453"/>
    <w:rsid w:val="00DB6C26"/>
    <w:rsid w:val="00DC524D"/>
    <w:rsid w:val="00DE7063"/>
    <w:rsid w:val="00DF5BDD"/>
    <w:rsid w:val="00E24C6C"/>
    <w:rsid w:val="00E32B47"/>
    <w:rsid w:val="00E446CB"/>
    <w:rsid w:val="00E467E7"/>
    <w:rsid w:val="00E5717F"/>
    <w:rsid w:val="00E774D2"/>
    <w:rsid w:val="00EA1042"/>
    <w:rsid w:val="00EA1873"/>
    <w:rsid w:val="00EA5E23"/>
    <w:rsid w:val="00EA738E"/>
    <w:rsid w:val="00EF385D"/>
    <w:rsid w:val="00F00E3A"/>
    <w:rsid w:val="00F07ECC"/>
    <w:rsid w:val="00F26798"/>
    <w:rsid w:val="00F323D2"/>
    <w:rsid w:val="00F336DE"/>
    <w:rsid w:val="00F370B1"/>
    <w:rsid w:val="00F415AD"/>
    <w:rsid w:val="00F54608"/>
    <w:rsid w:val="00F73FAC"/>
    <w:rsid w:val="00F80F27"/>
    <w:rsid w:val="00F85C05"/>
    <w:rsid w:val="00F8667B"/>
    <w:rsid w:val="00FA3BA8"/>
    <w:rsid w:val="00FA7762"/>
    <w:rsid w:val="00FC5ADB"/>
    <w:rsid w:val="00FE502F"/>
    <w:rsid w:val="00FF6ACB"/>
    <w:rsid w:val="0163393C"/>
    <w:rsid w:val="018E6721"/>
    <w:rsid w:val="01B30358"/>
    <w:rsid w:val="02020163"/>
    <w:rsid w:val="02973501"/>
    <w:rsid w:val="030B1755"/>
    <w:rsid w:val="03AA3B03"/>
    <w:rsid w:val="0435525E"/>
    <w:rsid w:val="06095301"/>
    <w:rsid w:val="068C1EFB"/>
    <w:rsid w:val="06EE52FA"/>
    <w:rsid w:val="075B7043"/>
    <w:rsid w:val="07A20802"/>
    <w:rsid w:val="080E26AC"/>
    <w:rsid w:val="080F3845"/>
    <w:rsid w:val="08312B72"/>
    <w:rsid w:val="084B21D5"/>
    <w:rsid w:val="088C4432"/>
    <w:rsid w:val="08E40D40"/>
    <w:rsid w:val="09601974"/>
    <w:rsid w:val="09A12086"/>
    <w:rsid w:val="0A3045C6"/>
    <w:rsid w:val="0A6A5E9E"/>
    <w:rsid w:val="0B9B4070"/>
    <w:rsid w:val="0C4B2C88"/>
    <w:rsid w:val="0C9C3213"/>
    <w:rsid w:val="0D8250EB"/>
    <w:rsid w:val="0DD872E4"/>
    <w:rsid w:val="0E050E2C"/>
    <w:rsid w:val="0E3F491B"/>
    <w:rsid w:val="0EC87FD9"/>
    <w:rsid w:val="0EDB51EB"/>
    <w:rsid w:val="0F2F04E1"/>
    <w:rsid w:val="0F5961CF"/>
    <w:rsid w:val="0F846EEC"/>
    <w:rsid w:val="100A062D"/>
    <w:rsid w:val="10D94780"/>
    <w:rsid w:val="114568B0"/>
    <w:rsid w:val="11841F08"/>
    <w:rsid w:val="11B3411A"/>
    <w:rsid w:val="12AF44CB"/>
    <w:rsid w:val="12C71460"/>
    <w:rsid w:val="13512BFF"/>
    <w:rsid w:val="13565DFB"/>
    <w:rsid w:val="13884876"/>
    <w:rsid w:val="13D23400"/>
    <w:rsid w:val="13EB3444"/>
    <w:rsid w:val="13FC78C6"/>
    <w:rsid w:val="143C032F"/>
    <w:rsid w:val="15B46938"/>
    <w:rsid w:val="161539C8"/>
    <w:rsid w:val="162043C3"/>
    <w:rsid w:val="162B280B"/>
    <w:rsid w:val="16A956B3"/>
    <w:rsid w:val="174D7665"/>
    <w:rsid w:val="177636DC"/>
    <w:rsid w:val="17A5627F"/>
    <w:rsid w:val="17F20B39"/>
    <w:rsid w:val="189B1285"/>
    <w:rsid w:val="18CE54D3"/>
    <w:rsid w:val="194A41A1"/>
    <w:rsid w:val="19767CB1"/>
    <w:rsid w:val="199347FB"/>
    <w:rsid w:val="1A4359D3"/>
    <w:rsid w:val="1A58625D"/>
    <w:rsid w:val="1A7D19D2"/>
    <w:rsid w:val="1A8421DC"/>
    <w:rsid w:val="1B0F7727"/>
    <w:rsid w:val="1B9F050F"/>
    <w:rsid w:val="1BE66746"/>
    <w:rsid w:val="1C36121D"/>
    <w:rsid w:val="1C7D425A"/>
    <w:rsid w:val="1D3C476A"/>
    <w:rsid w:val="1E5A1750"/>
    <w:rsid w:val="1EDB3F03"/>
    <w:rsid w:val="1F2A0F42"/>
    <w:rsid w:val="1F444C3D"/>
    <w:rsid w:val="1F590DCC"/>
    <w:rsid w:val="1F7A1040"/>
    <w:rsid w:val="1F8018FE"/>
    <w:rsid w:val="1FE82475"/>
    <w:rsid w:val="1FF11BB0"/>
    <w:rsid w:val="207A0753"/>
    <w:rsid w:val="20AF250C"/>
    <w:rsid w:val="213B5808"/>
    <w:rsid w:val="219F5FBA"/>
    <w:rsid w:val="21B829C4"/>
    <w:rsid w:val="222D775A"/>
    <w:rsid w:val="22CD7026"/>
    <w:rsid w:val="235F725D"/>
    <w:rsid w:val="237637A9"/>
    <w:rsid w:val="23D0450C"/>
    <w:rsid w:val="242F71B0"/>
    <w:rsid w:val="24333AE6"/>
    <w:rsid w:val="24553F75"/>
    <w:rsid w:val="2463349E"/>
    <w:rsid w:val="247E39CA"/>
    <w:rsid w:val="251323C0"/>
    <w:rsid w:val="255F58A7"/>
    <w:rsid w:val="258A494F"/>
    <w:rsid w:val="26000826"/>
    <w:rsid w:val="26450FA0"/>
    <w:rsid w:val="277B28CC"/>
    <w:rsid w:val="28102260"/>
    <w:rsid w:val="28922462"/>
    <w:rsid w:val="28B36D31"/>
    <w:rsid w:val="28C10DAE"/>
    <w:rsid w:val="28CD1A56"/>
    <w:rsid w:val="28FD35A2"/>
    <w:rsid w:val="294813EC"/>
    <w:rsid w:val="298C4EDF"/>
    <w:rsid w:val="29CF33FC"/>
    <w:rsid w:val="29D17D17"/>
    <w:rsid w:val="2A163F57"/>
    <w:rsid w:val="2AF74C3E"/>
    <w:rsid w:val="2B515A36"/>
    <w:rsid w:val="2CA25CF3"/>
    <w:rsid w:val="2CB365D9"/>
    <w:rsid w:val="2CD45756"/>
    <w:rsid w:val="2D047F04"/>
    <w:rsid w:val="2D2D71BB"/>
    <w:rsid w:val="2DD25C8C"/>
    <w:rsid w:val="2E5F732B"/>
    <w:rsid w:val="2EC30CA7"/>
    <w:rsid w:val="2EDF39E8"/>
    <w:rsid w:val="2EF348A7"/>
    <w:rsid w:val="2F690623"/>
    <w:rsid w:val="2F901BE6"/>
    <w:rsid w:val="2FE4084E"/>
    <w:rsid w:val="2FE768F0"/>
    <w:rsid w:val="30753D27"/>
    <w:rsid w:val="309A512C"/>
    <w:rsid w:val="30B31674"/>
    <w:rsid w:val="31297BCF"/>
    <w:rsid w:val="32193489"/>
    <w:rsid w:val="33157FD6"/>
    <w:rsid w:val="334913BA"/>
    <w:rsid w:val="33521A6D"/>
    <w:rsid w:val="33903663"/>
    <w:rsid w:val="33EC38DD"/>
    <w:rsid w:val="341149B4"/>
    <w:rsid w:val="34484023"/>
    <w:rsid w:val="34D61DFA"/>
    <w:rsid w:val="351E136B"/>
    <w:rsid w:val="35612C07"/>
    <w:rsid w:val="35B72AF8"/>
    <w:rsid w:val="35BC57A3"/>
    <w:rsid w:val="35D63435"/>
    <w:rsid w:val="35DB6E9A"/>
    <w:rsid w:val="36374CB9"/>
    <w:rsid w:val="365C5001"/>
    <w:rsid w:val="36696471"/>
    <w:rsid w:val="36931DE4"/>
    <w:rsid w:val="36FC5627"/>
    <w:rsid w:val="37165C97"/>
    <w:rsid w:val="375D0861"/>
    <w:rsid w:val="37726D14"/>
    <w:rsid w:val="37B71827"/>
    <w:rsid w:val="38FE42B5"/>
    <w:rsid w:val="39094192"/>
    <w:rsid w:val="39152B99"/>
    <w:rsid w:val="3990198B"/>
    <w:rsid w:val="3A2F2EE6"/>
    <w:rsid w:val="3A3079A2"/>
    <w:rsid w:val="3A616F24"/>
    <w:rsid w:val="3AAE5A5A"/>
    <w:rsid w:val="3ADE5C5A"/>
    <w:rsid w:val="3AE840FC"/>
    <w:rsid w:val="3B0F7D7B"/>
    <w:rsid w:val="3B5A2660"/>
    <w:rsid w:val="3B6C6666"/>
    <w:rsid w:val="3BAD7CA4"/>
    <w:rsid w:val="3C170124"/>
    <w:rsid w:val="3C351FB6"/>
    <w:rsid w:val="3C791BBD"/>
    <w:rsid w:val="3CC5403B"/>
    <w:rsid w:val="3E2F7D7C"/>
    <w:rsid w:val="3E4C77B5"/>
    <w:rsid w:val="3E606DA6"/>
    <w:rsid w:val="3E9460DC"/>
    <w:rsid w:val="3ED621BE"/>
    <w:rsid w:val="3F0A79F5"/>
    <w:rsid w:val="3F2E6B28"/>
    <w:rsid w:val="3F7D133B"/>
    <w:rsid w:val="3F86315D"/>
    <w:rsid w:val="3FE61CB1"/>
    <w:rsid w:val="3FFF72DB"/>
    <w:rsid w:val="403537CA"/>
    <w:rsid w:val="40D96590"/>
    <w:rsid w:val="4101210E"/>
    <w:rsid w:val="421405BD"/>
    <w:rsid w:val="421E3ACF"/>
    <w:rsid w:val="435A2707"/>
    <w:rsid w:val="435D6571"/>
    <w:rsid w:val="4407531D"/>
    <w:rsid w:val="44092EED"/>
    <w:rsid w:val="44536CAA"/>
    <w:rsid w:val="46D80F56"/>
    <w:rsid w:val="46E64336"/>
    <w:rsid w:val="473E7721"/>
    <w:rsid w:val="474343C1"/>
    <w:rsid w:val="474C2B1B"/>
    <w:rsid w:val="48052273"/>
    <w:rsid w:val="49DE57C7"/>
    <w:rsid w:val="49E335F5"/>
    <w:rsid w:val="4AE92BA3"/>
    <w:rsid w:val="4B332F39"/>
    <w:rsid w:val="4BBF3FE3"/>
    <w:rsid w:val="4C7A2A9E"/>
    <w:rsid w:val="4CED4D07"/>
    <w:rsid w:val="4D285D85"/>
    <w:rsid w:val="4D7F4905"/>
    <w:rsid w:val="4DB20970"/>
    <w:rsid w:val="4E1C252E"/>
    <w:rsid w:val="4EB27703"/>
    <w:rsid w:val="4F077B5C"/>
    <w:rsid w:val="4F130C89"/>
    <w:rsid w:val="4F2F1566"/>
    <w:rsid w:val="503708A9"/>
    <w:rsid w:val="50E07B42"/>
    <w:rsid w:val="51CF22B2"/>
    <w:rsid w:val="52682294"/>
    <w:rsid w:val="53A950CA"/>
    <w:rsid w:val="53CC79B4"/>
    <w:rsid w:val="543D50E7"/>
    <w:rsid w:val="54FC5623"/>
    <w:rsid w:val="55A25567"/>
    <w:rsid w:val="55BA4154"/>
    <w:rsid w:val="58302900"/>
    <w:rsid w:val="59E4360D"/>
    <w:rsid w:val="59E867C9"/>
    <w:rsid w:val="5A67402E"/>
    <w:rsid w:val="5A7E5D5A"/>
    <w:rsid w:val="5A8C7784"/>
    <w:rsid w:val="5A9557C8"/>
    <w:rsid w:val="5B617BBF"/>
    <w:rsid w:val="5B83752E"/>
    <w:rsid w:val="5BA238D5"/>
    <w:rsid w:val="5BA625BF"/>
    <w:rsid w:val="5BE323CE"/>
    <w:rsid w:val="5C29341D"/>
    <w:rsid w:val="5C590832"/>
    <w:rsid w:val="5C8A15C5"/>
    <w:rsid w:val="5CB72135"/>
    <w:rsid w:val="5D560376"/>
    <w:rsid w:val="5D912E75"/>
    <w:rsid w:val="60843F3B"/>
    <w:rsid w:val="611F16D8"/>
    <w:rsid w:val="618F5A2D"/>
    <w:rsid w:val="61DC507A"/>
    <w:rsid w:val="61F01FEC"/>
    <w:rsid w:val="62300C02"/>
    <w:rsid w:val="628A1B6E"/>
    <w:rsid w:val="62F61B39"/>
    <w:rsid w:val="630649D4"/>
    <w:rsid w:val="633D0CB2"/>
    <w:rsid w:val="63B44E1E"/>
    <w:rsid w:val="63E30B9C"/>
    <w:rsid w:val="63FB5507"/>
    <w:rsid w:val="642775DB"/>
    <w:rsid w:val="6460682B"/>
    <w:rsid w:val="65164E41"/>
    <w:rsid w:val="65927052"/>
    <w:rsid w:val="65F675E7"/>
    <w:rsid w:val="66206DBC"/>
    <w:rsid w:val="66A866B9"/>
    <w:rsid w:val="66B3517F"/>
    <w:rsid w:val="67F71F33"/>
    <w:rsid w:val="68082D28"/>
    <w:rsid w:val="6811263B"/>
    <w:rsid w:val="69664B1A"/>
    <w:rsid w:val="69797B1E"/>
    <w:rsid w:val="69B34E36"/>
    <w:rsid w:val="6A0A52DD"/>
    <w:rsid w:val="6A7677C2"/>
    <w:rsid w:val="6B6C1F93"/>
    <w:rsid w:val="6BC42808"/>
    <w:rsid w:val="6C112A69"/>
    <w:rsid w:val="6C1F0CBA"/>
    <w:rsid w:val="6C9B1ED7"/>
    <w:rsid w:val="6CAF5F53"/>
    <w:rsid w:val="6D0747A8"/>
    <w:rsid w:val="6E8F1EBB"/>
    <w:rsid w:val="6F1A058C"/>
    <w:rsid w:val="6F941412"/>
    <w:rsid w:val="6FB76182"/>
    <w:rsid w:val="6FBD29F4"/>
    <w:rsid w:val="6FC21E06"/>
    <w:rsid w:val="6FCC2572"/>
    <w:rsid w:val="70EE166B"/>
    <w:rsid w:val="71AA5387"/>
    <w:rsid w:val="72AC19DA"/>
    <w:rsid w:val="72BF2618"/>
    <w:rsid w:val="735C5FF1"/>
    <w:rsid w:val="73612DD2"/>
    <w:rsid w:val="73813111"/>
    <w:rsid w:val="739F6729"/>
    <w:rsid w:val="73BD7ED5"/>
    <w:rsid w:val="74713709"/>
    <w:rsid w:val="758C5C3D"/>
    <w:rsid w:val="76A271D6"/>
    <w:rsid w:val="76BE4750"/>
    <w:rsid w:val="770A0958"/>
    <w:rsid w:val="778231CE"/>
    <w:rsid w:val="77E24056"/>
    <w:rsid w:val="78015A24"/>
    <w:rsid w:val="784252CD"/>
    <w:rsid w:val="789B22E2"/>
    <w:rsid w:val="7B0D16DA"/>
    <w:rsid w:val="7B9B7EAD"/>
    <w:rsid w:val="7BA545EA"/>
    <w:rsid w:val="7BA842D8"/>
    <w:rsid w:val="7BB42862"/>
    <w:rsid w:val="7C9F13B2"/>
    <w:rsid w:val="7D605ED7"/>
    <w:rsid w:val="7D6C12F5"/>
    <w:rsid w:val="7DDD3ED6"/>
    <w:rsid w:val="7E4D3A39"/>
    <w:rsid w:val="7E4E2548"/>
    <w:rsid w:val="7F3C312D"/>
    <w:rsid w:val="7FB6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466</Words>
  <Characters>2660</Characters>
  <Lines>22</Lines>
  <Paragraphs>6</Paragraphs>
  <TotalTime>0</TotalTime>
  <ScaleCrop>false</ScaleCrop>
  <LinksUpToDate>false</LinksUpToDate>
  <CharactersWithSpaces>3120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2016-11-03T02:43:00Z</dcterms:created>
  <dc:creator>yk</dc:creator>
  <cp:lastModifiedBy>zdp</cp:lastModifiedBy>
  <dcterms:modified xsi:type="dcterms:W3CDTF">2019-12-13T07:13:39Z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