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10" w:leftChars="10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湖北省药品集中采购系统</w:t>
      </w:r>
    </w:p>
    <w:p>
      <w:pPr>
        <w:ind w:left="210" w:leftChars="10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市医保局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ind w:left="210" w:leftChars="100"/>
        <w:jc w:val="center"/>
        <w:rPr>
          <w:b/>
          <w:sz w:val="44"/>
          <w:szCs w:val="44"/>
        </w:rPr>
      </w:pPr>
    </w:p>
    <w:p>
      <w:pPr>
        <w:ind w:left="210" w:leftChars="10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、360极速模式、QQ等主流浏览器，如果出现系统不能点的情况，可以换个浏览器试一下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2"/>
      </w:pPr>
      <w:r>
        <w:t>登录系统</w:t>
      </w:r>
    </w:p>
    <w:p>
      <w:pPr>
        <w:ind w:left="210" w:left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ind w:left="210" w:leftChars="100"/>
      </w:pPr>
      <w:r>
        <w:drawing>
          <wp:inline distT="0" distB="0" distL="0" distR="0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>
      <w:pPr>
        <w:pStyle w:val="10"/>
        <w:numPr>
          <w:ilvl w:val="1"/>
          <w:numId w:val="2"/>
        </w:numPr>
        <w:ind w:left="210" w:leftChars="10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市医保局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>
      <w:pPr>
        <w:pStyle w:val="2"/>
      </w:pPr>
      <w:r>
        <w:rPr>
          <w:rFonts w:hint="eastAsia"/>
        </w:rPr>
        <w:t>修改</w:t>
      </w:r>
      <w:r>
        <w:t>密码</w:t>
      </w:r>
    </w:p>
    <w:p>
      <w:pPr>
        <w:ind w:left="210" w:left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所示：</w:t>
      </w: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45715"/>
            <wp:effectExtent l="0" t="0" r="2540" b="6985"/>
            <wp:docPr id="15" name="图片 15" descr="C:\Users\ELIAN-~1\AppData\Local\Temp\1632324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ELIAN-~1\AppData\Local\Temp\1632324689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>
      <w:pPr>
        <w:ind w:left="210" w:leftChars="100"/>
        <w:rPr>
          <w:sz w:val="28"/>
          <w:szCs w:val="28"/>
        </w:rPr>
      </w:pPr>
    </w:p>
    <w:p>
      <w:pPr>
        <w:ind w:left="210" w:leftChars="10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4）输入原始密码和新密码后点击确定修改，如图（3）</w:t>
      </w:r>
      <w:r>
        <w:rPr>
          <w:sz w:val="28"/>
          <w:szCs w:val="28"/>
        </w:rPr>
        <w:t>所示：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图(3)</w:t>
      </w:r>
    </w:p>
    <w:p/>
    <w:p>
      <w:pPr>
        <w:pStyle w:val="2"/>
      </w:pPr>
      <w:r>
        <w:t>交易系统</w:t>
      </w: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0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ind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>
      <w:pPr>
        <w:pStyle w:val="10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ind w:left="1003" w:firstLine="0" w:firstLineChars="0"/>
        <w:jc w:val="left"/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pStyle w:val="3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订单管理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订单管理-订单周期查看</w:t>
      </w:r>
      <w:r>
        <w:rPr>
          <w:rFonts w:hint="eastAsia"/>
          <w:sz w:val="28"/>
          <w:szCs w:val="28"/>
        </w:rPr>
        <w:t>】可根据订单明细状态查询具体的订单明细 如图所示</w:t>
      </w:r>
    </w:p>
    <w:p>
      <w:r>
        <w:drawing>
          <wp:inline distT="0" distB="0" distL="0" distR="0">
            <wp:extent cx="5274310" cy="25571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0"/>
        <w:ind w:left="210" w:leftChars="100" w:firstLine="0" w:firstLineChars="0"/>
        <w:rPr>
          <w:sz w:val="28"/>
          <w:szCs w:val="28"/>
        </w:rPr>
      </w:pPr>
    </w:p>
    <w:p>
      <w:pPr>
        <w:pStyle w:val="3"/>
        <w:rPr>
          <w:b w:val="0"/>
          <w:bCs w:val="0"/>
        </w:rPr>
      </w:pPr>
      <w:r>
        <w:rPr>
          <w:rFonts w:hint="eastAsia"/>
        </w:rPr>
        <w:t>3</w:t>
      </w:r>
      <w:r>
        <w:t xml:space="preserve">.3 </w:t>
      </w:r>
      <w:r>
        <w:rPr>
          <w:rFonts w:hint="eastAsia"/>
        </w:rPr>
        <w:t>医院账户管理</w:t>
      </w:r>
    </w:p>
    <w:p>
      <w:pPr>
        <w:rPr>
          <w:sz w:val="28"/>
          <w:szCs w:val="28"/>
        </w:rPr>
      </w:pPr>
      <w:r>
        <w:rPr>
          <w:rFonts w:asciiTheme="majorHAnsi" w:hAnsiTheme="majorHAnsi" w:eastAsiaTheme="majorEastAsia" w:cstheme="majorBidi"/>
          <w:b/>
          <w:bCs/>
          <w:sz w:val="32"/>
          <w:szCs w:val="32"/>
        </w:rPr>
        <w:t xml:space="preserve">  1</w:t>
      </w:r>
      <w:r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医院账户管理-医院账户信息</w:t>
      </w:r>
      <w:r>
        <w:rPr>
          <w:rFonts w:hint="eastAsia"/>
          <w:sz w:val="28"/>
          <w:szCs w:val="28"/>
        </w:rPr>
        <w:t>】可查看辖区内所有医疗机构信息，如图</w:t>
      </w:r>
    </w:p>
    <w:p>
      <w:r>
        <w:rPr>
          <w:rFonts w:hint="eastAsia"/>
          <w:sz w:val="28"/>
          <w:szCs w:val="28"/>
        </w:rPr>
        <w:t xml:space="preserve"> </w:t>
      </w:r>
      <w:r>
        <w:t xml:space="preserve"> </w:t>
      </w:r>
      <w:r>
        <w:drawing>
          <wp:inline distT="0" distB="0" distL="0" distR="0">
            <wp:extent cx="5274310" cy="25685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点击上面卫生室列表可查看辖区内所有卫生室信息，如下图所示（图中信息仅做测试使用）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768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pStyle w:val="3"/>
      </w:pPr>
      <w:r>
        <w:rPr>
          <w:rFonts w:hint="eastAsia"/>
        </w:rPr>
        <w:t>3</w:t>
      </w:r>
      <w:r>
        <w:t xml:space="preserve">.4 </w:t>
      </w:r>
      <w:r>
        <w:rPr>
          <w:rFonts w:hint="eastAsia"/>
        </w:rPr>
        <w:t>子用户管理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查看子用户管理信息。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>
      <w:pPr>
        <w:pStyle w:val="10"/>
        <w:spacing w:line="360" w:lineRule="auto"/>
        <w:ind w:left="210" w:leftChars="100" w:firstLine="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【子用户管理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子用户列表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>
      <w:pPr>
        <w:spacing w:line="360" w:lineRule="auto"/>
        <w:ind w:firstLine="280" w:firstLineChars="10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495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四、监管系统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1.带量采购专区。可以查询本地区各批次带量采购情况，分首年、接续、续约批次，含明细和汇总情况。如下图。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4785" cy="2237740"/>
            <wp:effectExtent l="0" t="0" r="12065" b="10160"/>
            <wp:docPr id="4" name="图片 4" descr="169776552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77655237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1372870"/>
            <wp:effectExtent l="0" t="0" r="10160" b="17780"/>
            <wp:docPr id="5" name="图片 5" descr="169776563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77656313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按医疗机构统计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可查询本地对应医疗机构的采购情况。如下图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05380"/>
            <wp:effectExtent l="0" t="0" r="13970" b="13970"/>
            <wp:docPr id="2" name="图片 2" descr="169776574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77657420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按地区统计、按产品统计、按企业统计查询方式同上。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2E9FE9"/>
    <w:multiLevelType w:val="singleLevel"/>
    <w:tmpl w:val="BB2E9FE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E310BD"/>
    <w:multiLevelType w:val="multilevel"/>
    <w:tmpl w:val="26E310B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57423D40"/>
    <w:multiLevelType w:val="multilevel"/>
    <w:tmpl w:val="57423D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C2252B"/>
    <w:multiLevelType w:val="multilevel"/>
    <w:tmpl w:val="68C2252B"/>
    <w:lvl w:ilvl="0" w:tentative="0">
      <w:start w:val="1"/>
      <w:numFmt w:val="bullet"/>
      <w:lvlText w:val=""/>
      <w:lvlJc w:val="left"/>
      <w:pPr>
        <w:ind w:left="703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23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3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3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3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3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3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3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3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YjU1MDhiNDc4ZmQxMGE2OGUzNTBjY2QxYzYzNDIifQ=="/>
  </w:docVars>
  <w:rsids>
    <w:rsidRoot w:val="00F53C5E"/>
    <w:rsid w:val="00263626"/>
    <w:rsid w:val="00273268"/>
    <w:rsid w:val="002A792F"/>
    <w:rsid w:val="00442AF9"/>
    <w:rsid w:val="004A2A99"/>
    <w:rsid w:val="004C73D8"/>
    <w:rsid w:val="0053061D"/>
    <w:rsid w:val="00751B75"/>
    <w:rsid w:val="008F6763"/>
    <w:rsid w:val="00971D78"/>
    <w:rsid w:val="009B642D"/>
    <w:rsid w:val="009C00C8"/>
    <w:rsid w:val="00AA2DB5"/>
    <w:rsid w:val="00AE75A5"/>
    <w:rsid w:val="00B013DA"/>
    <w:rsid w:val="00B92CB8"/>
    <w:rsid w:val="00BA0EB6"/>
    <w:rsid w:val="00BA6CF0"/>
    <w:rsid w:val="00CD5545"/>
    <w:rsid w:val="00F53C5E"/>
    <w:rsid w:val="73A2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117</Words>
  <Characters>673</Characters>
  <Lines>5</Lines>
  <Paragraphs>1</Paragraphs>
  <TotalTime>0</TotalTime>
  <ScaleCrop>false</ScaleCrop>
  <LinksUpToDate>false</LinksUpToDate>
  <CharactersWithSpaces>789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2021-09-22T15:23:00Z</dcterms:created>
  <dc:creator>ELIAN-FM-JSJ297</dc:creator>
  <cp:lastModifiedBy>sarah</cp:lastModifiedBy>
  <dcterms:modified xsi:type="dcterms:W3CDTF">2023-10-20T01:39:00Z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370791A51694428D859B54BE297443E7_12</vt:lpwstr>
  </property>
</Properties>
</file>