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35C75" w:rsidRPr="00735C75">
        <w:rPr>
          <w:rFonts w:ascii="宋体" w:hAnsi="宋体" w:hint="eastAsia"/>
          <w:sz w:val="32"/>
          <w:szCs w:val="32"/>
        </w:rPr>
        <w:t>贵州景诚制药有限公司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476D1A">
        <w:rPr>
          <w:rFonts w:ascii="宋体" w:hAnsi="宋体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2D03FF">
        <w:rPr>
          <w:rFonts w:ascii="宋体" w:hAnsi="宋体"/>
          <w:sz w:val="32"/>
          <w:szCs w:val="32"/>
        </w:rPr>
        <w:t>2</w:t>
      </w:r>
      <w:r w:rsidR="002E76E6">
        <w:rPr>
          <w:rFonts w:ascii="宋体" w:hAnsi="宋体"/>
          <w:sz w:val="32"/>
          <w:szCs w:val="32"/>
        </w:rPr>
        <w:t>6</w:t>
      </w:r>
      <w:bookmarkStart w:id="0" w:name="_GoBack"/>
      <w:bookmarkEnd w:id="0"/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03"/>
        <w:gridCol w:w="993"/>
        <w:gridCol w:w="993"/>
        <w:gridCol w:w="576"/>
        <w:gridCol w:w="555"/>
        <w:gridCol w:w="967"/>
        <w:gridCol w:w="1514"/>
        <w:gridCol w:w="968"/>
        <w:gridCol w:w="2062"/>
        <w:gridCol w:w="3567"/>
      </w:tblGrid>
      <w:tr w:rsidR="004D2142" w:rsidTr="006531C8">
        <w:trPr>
          <w:trHeight w:val="14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F50D8F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Pr="00870258" w:rsidRDefault="00F50D8F" w:rsidP="00F50D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50D8F">
              <w:rPr>
                <w:rFonts w:asciiTheme="minorEastAsia" w:eastAsiaTheme="minorEastAsia" w:hAnsiTheme="minorEastAsia"/>
                <w:szCs w:val="21"/>
              </w:rPr>
              <w:t>107782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widowControl/>
              <w:jc w:val="left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环索奈德气雾剂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气雾剂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每瓶总量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7g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，含环索奈德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20mg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，每瓶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100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揿，每揿含环索奈德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200</w:t>
            </w:r>
            <w:r>
              <w:rPr>
                <w:rFonts w:ascii="Cambria" w:hAnsi="Cambria" w:cs="Cambria"/>
                <w:color w:val="222222"/>
                <w:sz w:val="23"/>
                <w:szCs w:val="23"/>
              </w:rPr>
              <w:t>μ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S0367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left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浙江仙琚制药股份有限公司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S0367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Default="00F50D8F" w:rsidP="00F50D8F">
            <w:pPr>
              <w:jc w:val="left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浙江仙琚制药股份有限公司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8F" w:rsidRPr="00476D1A" w:rsidRDefault="00F50D8F" w:rsidP="00F50D8F">
            <w:pPr>
              <w:jc w:val="center"/>
            </w:pPr>
            <w:r w:rsidRPr="00F50D8F">
              <w:rPr>
                <w:rFonts w:hint="eastAsia"/>
              </w:rPr>
              <w:t>通用名变更，变更后通用名为环索奈德吸入气雾剂，其他不变</w:t>
            </w:r>
          </w:p>
        </w:tc>
      </w:tr>
      <w:tr w:rsidR="002E76E6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Pr="00476D1A" w:rsidRDefault="002E76E6" w:rsidP="002E7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76E6">
              <w:rPr>
                <w:rFonts w:asciiTheme="minorEastAsia" w:eastAsiaTheme="minorEastAsia" w:hAnsiTheme="minorEastAsia"/>
                <w:szCs w:val="21"/>
              </w:rPr>
              <w:t>52146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镇痛活络酊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酊剂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50ml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上海景峰制药有限公司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S2300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Default="002E76E6" w:rsidP="002E76E6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上海景峰制药有限公司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6" w:rsidRPr="00476D1A" w:rsidRDefault="002E76E6" w:rsidP="002E76E6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E76E6">
              <w:rPr>
                <w:rFonts w:hint="eastAsia"/>
              </w:rPr>
              <w:t>贵州景诚制药有限公司</w:t>
            </w:r>
            <w:r>
              <w:rPr>
                <w:rFonts w:hint="eastAsia"/>
              </w:rPr>
              <w:t>（</w:t>
            </w:r>
            <w:r w:rsidRPr="002E76E6">
              <w:t>S0931</w:t>
            </w:r>
            <w:r>
              <w:rPr>
                <w:rFonts w:hint="eastAsia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27749C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870258" w:rsidRDefault="0027749C" w:rsidP="002774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749C">
              <w:rPr>
                <w:rFonts w:asciiTheme="minorEastAsia" w:eastAsiaTheme="minorEastAsia" w:hAnsiTheme="minorEastAsia"/>
                <w:szCs w:val="21"/>
              </w:rPr>
              <w:t>105031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奥硝唑氯化钠注射液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100ml:250mg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27749C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476D1A" w:rsidRDefault="0027749C" w:rsidP="0027749C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27749C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045941" w:rsidRDefault="0027749C" w:rsidP="002774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749C">
              <w:rPr>
                <w:rFonts w:asciiTheme="minorEastAsia" w:eastAsiaTheme="minorEastAsia" w:hAnsiTheme="minorEastAsia"/>
                <w:szCs w:val="21"/>
              </w:rPr>
              <w:lastRenderedPageBreak/>
              <w:t>40891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奥硝唑氯化钠注射液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100ml:500mg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476D1A" w:rsidRDefault="006531C8" w:rsidP="0027749C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27749C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476D1A" w:rsidRDefault="0027749C" w:rsidP="002774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749C">
              <w:rPr>
                <w:rFonts w:asciiTheme="minorEastAsia" w:eastAsiaTheme="minorEastAsia" w:hAnsiTheme="minorEastAsia"/>
                <w:szCs w:val="21"/>
              </w:rPr>
              <w:t>105082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加替沙星氯化钠注射液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100ml:0.2g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Default="0027749C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9C" w:rsidRPr="00476D1A" w:rsidRDefault="006531C8" w:rsidP="0027749C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6531C8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DB14C4" w:rsidRDefault="006531C8" w:rsidP="006531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749C">
              <w:rPr>
                <w:rFonts w:ascii="宋体" w:hAnsi="宋体"/>
                <w:sz w:val="18"/>
                <w:szCs w:val="18"/>
              </w:rPr>
              <w:t>105088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甲磺酸帕珠沙星氯化钠注射液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100ml:300mg:0.9g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476D1A" w:rsidRDefault="006531C8" w:rsidP="006531C8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6531C8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BA01AA" w:rsidRDefault="006531C8" w:rsidP="006531C8">
            <w:pPr>
              <w:jc w:val="center"/>
            </w:pPr>
            <w:r w:rsidRPr="0027749C">
              <w:t>105042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六合氨基酸注射液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250ml:21.1g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（总氨基酸）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476D1A" w:rsidRDefault="006531C8" w:rsidP="006531C8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6531C8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2F400D" w:rsidRDefault="006531C8" w:rsidP="006531C8">
            <w:pPr>
              <w:jc w:val="center"/>
              <w:rPr>
                <w:rFonts w:asciiTheme="minorEastAsia" w:eastAsiaTheme="minorEastAsia" w:hAnsiTheme="minorEastAsia"/>
                <w:szCs w:val="21"/>
                <w:highlight w:val="green"/>
              </w:rPr>
            </w:pPr>
            <w:r w:rsidRPr="0027749C">
              <w:rPr>
                <w:rFonts w:asciiTheme="minorEastAsia" w:eastAsiaTheme="minorEastAsia" w:hAnsiTheme="minorEastAsia"/>
                <w:szCs w:val="21"/>
              </w:rPr>
              <w:t>105067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widowControl/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盐酸左氧氟沙星氯化钠注射液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注射液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100ml:500mg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S1413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西安天一秦昆制药有限责任公司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S1413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Default="006531C8" w:rsidP="00C11018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西安天一秦昆制药有限责任公司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8" w:rsidRPr="00476D1A" w:rsidRDefault="006531C8" w:rsidP="006531C8">
            <w:pPr>
              <w:jc w:val="center"/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27749C">
              <w:rPr>
                <w:rFonts w:hint="eastAsia"/>
              </w:rPr>
              <w:t>陕西金裕制药股份有限公司</w:t>
            </w:r>
            <w:r>
              <w:rPr>
                <w:rFonts w:hint="eastAsia"/>
              </w:rPr>
              <w:t>(</w:t>
            </w:r>
            <w:r w:rsidRPr="0027749C">
              <w:t>S0040</w:t>
            </w:r>
            <w:r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C11018" w:rsidTr="006531C8">
        <w:trPr>
          <w:trHeight w:val="119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Pr="00C11018" w:rsidRDefault="00C11018" w:rsidP="00C11018">
            <w:r w:rsidRPr="00C11018">
              <w:t>74288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追风透骨胶囊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0.26g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S1036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湖南德康制药股份有限公司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S1036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Default="00C11018" w:rsidP="00C11018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湖南德康制药股份有限公司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18" w:rsidRPr="00C11018" w:rsidRDefault="00C11018" w:rsidP="00C11018"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C11018">
              <w:t>湖南天地恒一制药有限公司</w:t>
            </w:r>
            <w:r w:rsidRPr="00C11018">
              <w:rPr>
                <w:rFonts w:hint="eastAsia"/>
              </w:rPr>
              <w:t>(</w:t>
            </w:r>
            <w:r w:rsidRPr="00C11018">
              <w:t>S3284</w:t>
            </w:r>
            <w:r w:rsidRPr="00C11018">
              <w:rPr>
                <w:rFonts w:hint="eastAsia"/>
              </w:rPr>
              <w:t>)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</w:tbl>
    <w:p w:rsidR="00920C3D" w:rsidRDefault="00920C3D" w:rsidP="007A38E3">
      <w:pPr>
        <w:rPr>
          <w:b/>
          <w:szCs w:val="21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74"/>
        <w:gridCol w:w="920"/>
        <w:gridCol w:w="1134"/>
        <w:gridCol w:w="434"/>
        <w:gridCol w:w="555"/>
        <w:gridCol w:w="966"/>
        <w:gridCol w:w="1513"/>
        <w:gridCol w:w="967"/>
        <w:gridCol w:w="2060"/>
        <w:gridCol w:w="3564"/>
      </w:tblGrid>
      <w:tr w:rsidR="00391295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Pr="00DB14C4" w:rsidRDefault="00391295" w:rsidP="003912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1210">
              <w:rPr>
                <w:rFonts w:ascii="宋体" w:hAnsi="宋体"/>
                <w:sz w:val="18"/>
                <w:szCs w:val="18"/>
              </w:rPr>
              <w:lastRenderedPageBreak/>
              <w:t>91776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  <w:shd w:val="clear" w:color="auto" w:fill="FFFFFF"/>
              </w:rPr>
              <w:t>二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甲双胍格列本脲片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格列本脲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2.5mg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，盐酸二甲双胍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500mg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S3709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河南金华隆制药有限公司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Default="00391295" w:rsidP="0039129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河南金华隆制药有限公司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95" w:rsidRPr="00476D1A" w:rsidRDefault="00391295" w:rsidP="00391295">
            <w:pPr>
              <w:jc w:val="center"/>
            </w:pPr>
            <w:r>
              <w:rPr>
                <w:rFonts w:hint="eastAsia"/>
              </w:rPr>
              <w:t>通用名</w:t>
            </w:r>
            <w:r>
              <w:t>变更，变更后通用名为</w:t>
            </w:r>
            <w:r>
              <w:rPr>
                <w:rFonts w:ascii="Lucida Sans" w:hAnsi="Lucida Sans"/>
                <w:color w:val="222222"/>
                <w:sz w:val="23"/>
                <w:szCs w:val="23"/>
                <w:shd w:val="clear" w:color="auto" w:fill="FFFFFF"/>
              </w:rPr>
              <w:t>二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甲双胍格列本脲片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1295">
              <w:rPr>
                <w:rFonts w:ascii="Lucida Sans" w:hAnsi="Lucida Sans" w:hint="eastAsia"/>
                <w:color w:val="363636"/>
                <w:sz w:val="23"/>
                <w:szCs w:val="23"/>
              </w:rPr>
              <w:t>Ⅰ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442AE7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Pr="00BA01AA" w:rsidRDefault="00442AE7" w:rsidP="00442AE7">
            <w:pPr>
              <w:jc w:val="center"/>
            </w:pPr>
            <w:r>
              <w:rPr>
                <w:rFonts w:hint="eastAsia"/>
              </w:rPr>
              <w:t>31063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精蛋白生物合成人胰岛素注射液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预混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50R)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3ml:300IU(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笔芯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诺和诺德（中国）制药有限公司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Default="00442AE7" w:rsidP="00442AE7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诺和诺德（中国）制药有限公司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E7" w:rsidRPr="00BA01AA" w:rsidRDefault="00442AE7" w:rsidP="00442AE7">
            <w:pPr>
              <w:jc w:val="center"/>
            </w:pPr>
            <w:r w:rsidRPr="00A93CB9">
              <w:rPr>
                <w:rFonts w:hint="eastAsia"/>
              </w:rPr>
              <w:t>进口产品</w:t>
            </w:r>
            <w:r w:rsidRPr="00A93CB9">
              <w:t>转国内生产</w:t>
            </w:r>
            <w:r w:rsidRPr="00A93CB9">
              <w:rPr>
                <w:rFonts w:hint="eastAsia"/>
              </w:rPr>
              <w:t>，</w:t>
            </w:r>
            <w:r>
              <w:t>变更后生产企业</w:t>
            </w:r>
            <w:r>
              <w:rPr>
                <w:rFonts w:hint="eastAsia"/>
              </w:rPr>
              <w:t>为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诺和诺德（中国）制药有限公司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442AE7">
              <w:t>S1701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8C35E7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Pr="002F400D" w:rsidRDefault="008C35E7" w:rsidP="008C35E7">
            <w:pPr>
              <w:jc w:val="center"/>
              <w:rPr>
                <w:rFonts w:asciiTheme="minorEastAsia" w:eastAsiaTheme="minorEastAsia" w:hAnsiTheme="minorEastAsia"/>
                <w:szCs w:val="21"/>
                <w:highlight w:val="green"/>
              </w:rPr>
            </w:pPr>
            <w:r w:rsidRPr="008C35E7">
              <w:rPr>
                <w:rFonts w:asciiTheme="minorEastAsia" w:eastAsiaTheme="minorEastAsia" w:hAnsiTheme="minorEastAsia"/>
                <w:szCs w:val="21"/>
              </w:rPr>
              <w:t>74949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奥氮平片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Default="008C35E7" w:rsidP="008C35E7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E7" w:rsidRPr="0015690B" w:rsidRDefault="00A93CB9" w:rsidP="008C35E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 w:rsidR="008C35E7">
              <w:rPr>
                <w:sz w:val="18"/>
                <w:szCs w:val="18"/>
              </w:rPr>
              <w:t>Lilly,S.A.</w:t>
            </w:r>
            <w:r w:rsidR="0023504B">
              <w:rPr>
                <w:rFonts w:hint="eastAsia"/>
                <w:sz w:val="18"/>
                <w:szCs w:val="18"/>
              </w:rPr>
              <w:t>（</w:t>
            </w:r>
            <w:r w:rsidR="006661C5">
              <w:rPr>
                <w:rFonts w:hint="eastAsia"/>
                <w:sz w:val="18"/>
                <w:szCs w:val="18"/>
              </w:rPr>
              <w:t>SJ546</w:t>
            </w:r>
            <w:r w:rsidR="0023504B"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 xml:space="preserve"> 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2F400D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  <w:highlight w:val="green"/>
              </w:rPr>
            </w:pPr>
            <w:r w:rsidRPr="00A93CB9">
              <w:rPr>
                <w:rFonts w:asciiTheme="minorEastAsia" w:eastAsiaTheme="minorEastAsia" w:hAnsiTheme="minorEastAsia"/>
                <w:szCs w:val="21"/>
              </w:rPr>
              <w:t>74950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奥氮平片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15690B" w:rsidRDefault="00A93CB9" w:rsidP="00A93CB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Lilly,S.A.</w:t>
            </w:r>
            <w:r w:rsidRPr="00F50D8F">
              <w:rPr>
                <w:rFonts w:hint="eastAsia"/>
              </w:rPr>
              <w:t xml:space="preserve"> </w:t>
            </w:r>
            <w:r w:rsidR="001A6B81">
              <w:rPr>
                <w:rFonts w:hint="eastAsia"/>
                <w:sz w:val="18"/>
                <w:szCs w:val="18"/>
              </w:rPr>
              <w:t>（</w:t>
            </w:r>
            <w:r w:rsidR="001A6B81">
              <w:rPr>
                <w:rFonts w:hint="eastAsia"/>
                <w:sz w:val="18"/>
                <w:szCs w:val="18"/>
              </w:rPr>
              <w:t>SJ546</w:t>
            </w:r>
            <w:r w:rsidR="001A6B81"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835FC5" w:rsidRDefault="00A93CB9" w:rsidP="00A93CB9">
            <w:pPr>
              <w:jc w:val="center"/>
            </w:pPr>
            <w:r w:rsidRPr="00A93CB9">
              <w:t>92985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奥氮平口崩片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口腔崩解片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835FC5" w:rsidRDefault="0023504B" w:rsidP="00A93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 w:rsidR="00A93CB9">
              <w:rPr>
                <w:sz w:val="18"/>
                <w:szCs w:val="18"/>
              </w:rPr>
              <w:t>Catalent UK Swindon Zydis Ltd.</w:t>
            </w:r>
            <w:r w:rsidR="001A6B81">
              <w:rPr>
                <w:rFonts w:hint="eastAsia"/>
                <w:sz w:val="18"/>
                <w:szCs w:val="18"/>
              </w:rPr>
              <w:t>（</w:t>
            </w:r>
            <w:r w:rsidR="001A6B81">
              <w:rPr>
                <w:rFonts w:hint="eastAsia"/>
                <w:sz w:val="18"/>
                <w:szCs w:val="18"/>
              </w:rPr>
              <w:t>SJ544</w:t>
            </w:r>
            <w:r w:rsidR="001A6B81">
              <w:rPr>
                <w:rFonts w:hint="eastAsia"/>
                <w:sz w:val="18"/>
                <w:szCs w:val="18"/>
              </w:rPr>
              <w:t>）</w:t>
            </w:r>
            <w:r w:rsidR="001A6B81"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752C50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3CB9">
              <w:rPr>
                <w:rFonts w:asciiTheme="minorEastAsia" w:eastAsiaTheme="minorEastAsia" w:hAnsiTheme="minorEastAsia"/>
                <w:szCs w:val="21"/>
              </w:rPr>
              <w:t>92984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奥氮平口崩片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口腔崩解片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752C50" w:rsidRDefault="001A6B81" w:rsidP="00A93CB9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Catalent UK Swindon Zydis Ltd.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SJ544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752C50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3CB9">
              <w:rPr>
                <w:rFonts w:asciiTheme="minorEastAsia" w:eastAsiaTheme="minorEastAsia" w:hAnsiTheme="minorEastAsia"/>
                <w:szCs w:val="21"/>
              </w:rPr>
              <w:lastRenderedPageBreak/>
              <w:t>74948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他达拉非片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素片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752C50" w:rsidRDefault="001A6B81" w:rsidP="001A6B81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 w:rsidR="00A93CB9"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F50D8F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3CB9">
              <w:rPr>
                <w:rFonts w:asciiTheme="minorEastAsia" w:eastAsiaTheme="minorEastAsia" w:hAnsiTheme="minorEastAsia"/>
                <w:szCs w:val="21"/>
              </w:rPr>
              <w:t>110814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他达拉非片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素片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752C50" w:rsidRDefault="001A6B81" w:rsidP="00A93CB9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835FC5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74957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盐酸度洛西汀肠溶胶囊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肠溶胶囊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990FE3" w:rsidRDefault="001A6B81" w:rsidP="00A93C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835FC5" w:rsidRDefault="00A93CB9" w:rsidP="00A93C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74956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盐酸度洛西汀肠溶胶囊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肠溶胶囊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990FE3" w:rsidRDefault="001A6B81" w:rsidP="00A93C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74951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盐酸托莫西汀胶囊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990FE3" w:rsidRDefault="001A6B81" w:rsidP="00A93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74952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盐酸托莫西汀胶囊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990FE3" w:rsidRDefault="001A6B81" w:rsidP="00A93C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  <w:tr w:rsidR="00A93CB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74953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盐酸托莫西汀胶囊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礼来贸易有限公司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Default="00A93CB9" w:rsidP="00A93CB9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B9" w:rsidRPr="00990FE3" w:rsidRDefault="001A6B81" w:rsidP="00A93C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产品生产企业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，变更后生产企业为</w:t>
            </w:r>
            <w:r>
              <w:rPr>
                <w:sz w:val="18"/>
                <w:szCs w:val="18"/>
              </w:rPr>
              <w:t>Lilly del Caribe Inc.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SJ545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F50D8F">
              <w:rPr>
                <w:rFonts w:hint="eastAsia"/>
              </w:rPr>
              <w:t>，其他不变</w:t>
            </w:r>
          </w:p>
        </w:tc>
      </w:tr>
    </w:tbl>
    <w:p w:rsidR="00742C45" w:rsidRDefault="00742C45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25557C" w:rsidRDefault="0025557C" w:rsidP="00E85210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5419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变更后企业名称</w:t>
            </w:r>
          </w:p>
        </w:tc>
      </w:tr>
      <w:tr w:rsidR="00A652B3" w:rsidTr="007D534B">
        <w:trPr>
          <w:trHeight w:val="420"/>
        </w:trPr>
        <w:tc>
          <w:tcPr>
            <w:tcW w:w="3227" w:type="dxa"/>
          </w:tcPr>
          <w:p w:rsidR="00A652B3" w:rsidRPr="002E76E6" w:rsidRDefault="002E76E6" w:rsidP="002E76E6">
            <w:pPr>
              <w:jc w:val="center"/>
            </w:pPr>
            <w:r w:rsidRPr="002E76E6">
              <w:rPr>
                <w:rFonts w:hint="eastAsia"/>
              </w:rPr>
              <w:t>J3545</w:t>
            </w:r>
          </w:p>
        </w:tc>
        <w:tc>
          <w:tcPr>
            <w:tcW w:w="5528" w:type="dxa"/>
          </w:tcPr>
          <w:p w:rsidR="00A652B3" w:rsidRPr="0025557C" w:rsidRDefault="002E76E6" w:rsidP="002E2494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E76E6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武汉世纪怡兴医药有限公司</w:t>
            </w:r>
          </w:p>
        </w:tc>
        <w:tc>
          <w:tcPr>
            <w:tcW w:w="5419" w:type="dxa"/>
          </w:tcPr>
          <w:p w:rsidR="00A652B3" w:rsidRPr="0077476A" w:rsidRDefault="002E76E6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E76E6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湖北人福汉煜医药有限公司</w:t>
            </w:r>
          </w:p>
        </w:tc>
      </w:tr>
      <w:tr w:rsidR="001A065E" w:rsidTr="007D534B">
        <w:trPr>
          <w:trHeight w:val="412"/>
        </w:trPr>
        <w:tc>
          <w:tcPr>
            <w:tcW w:w="3227" w:type="dxa"/>
          </w:tcPr>
          <w:p w:rsidR="001A065E" w:rsidRPr="0025557C" w:rsidRDefault="00735C75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35C75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S0741</w:t>
            </w:r>
          </w:p>
        </w:tc>
        <w:tc>
          <w:tcPr>
            <w:tcW w:w="5528" w:type="dxa"/>
          </w:tcPr>
          <w:p w:rsidR="001A065E" w:rsidRPr="00735C75" w:rsidRDefault="00735C75" w:rsidP="00735C75">
            <w:pPr>
              <w:jc w:val="center"/>
            </w:pPr>
            <w:r>
              <w:t>北京朗依制药有限公司</w:t>
            </w:r>
          </w:p>
        </w:tc>
        <w:tc>
          <w:tcPr>
            <w:tcW w:w="5419" w:type="dxa"/>
          </w:tcPr>
          <w:p w:rsidR="001A065E" w:rsidRPr="0077476A" w:rsidRDefault="00735C75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北京金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城</w:t>
            </w: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泰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尔制药有限公司</w:t>
            </w:r>
          </w:p>
        </w:tc>
      </w:tr>
      <w:tr w:rsidR="001A065E" w:rsidTr="007D534B">
        <w:trPr>
          <w:trHeight w:val="418"/>
        </w:trPr>
        <w:tc>
          <w:tcPr>
            <w:tcW w:w="3227" w:type="dxa"/>
          </w:tcPr>
          <w:p w:rsidR="001A065E" w:rsidRPr="0025557C" w:rsidRDefault="003B4338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B4338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J0891</w:t>
            </w:r>
          </w:p>
        </w:tc>
        <w:tc>
          <w:tcPr>
            <w:tcW w:w="5528" w:type="dxa"/>
          </w:tcPr>
          <w:p w:rsidR="001A065E" w:rsidRPr="0025557C" w:rsidRDefault="003B4338" w:rsidP="0077476A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B4338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湖北安常医药有限公司</w:t>
            </w:r>
          </w:p>
        </w:tc>
        <w:tc>
          <w:tcPr>
            <w:tcW w:w="5419" w:type="dxa"/>
          </w:tcPr>
          <w:p w:rsidR="001A065E" w:rsidRPr="0025557C" w:rsidRDefault="003B4338" w:rsidP="0077476A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B4338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湖北安常医药股份有限公司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Default="0049442F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49442F" w:rsidRDefault="00B850A2" w:rsidP="0049442F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            </w:t>
      </w:r>
    </w:p>
    <w:sectPr w:rsidR="0049442F" w:rsidRPr="0049442F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14" w:rsidRDefault="00D47F14" w:rsidP="009E7F16">
      <w:r>
        <w:separator/>
      </w:r>
    </w:p>
  </w:endnote>
  <w:endnote w:type="continuationSeparator" w:id="0">
    <w:p w:rsidR="00D47F14" w:rsidRDefault="00D47F14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14" w:rsidRDefault="00D47F14" w:rsidP="009E7F16">
      <w:r>
        <w:separator/>
      </w:r>
    </w:p>
  </w:footnote>
  <w:footnote w:type="continuationSeparator" w:id="0">
    <w:p w:rsidR="00D47F14" w:rsidRDefault="00D47F14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DDB"/>
    <w:rsid w:val="00026482"/>
    <w:rsid w:val="00045941"/>
    <w:rsid w:val="000535D8"/>
    <w:rsid w:val="00061B15"/>
    <w:rsid w:val="000735BE"/>
    <w:rsid w:val="000807A6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C02EB"/>
    <w:rsid w:val="001C3F4C"/>
    <w:rsid w:val="001C7CCF"/>
    <w:rsid w:val="001E4CE0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C7976"/>
    <w:rsid w:val="002D03FF"/>
    <w:rsid w:val="002E2494"/>
    <w:rsid w:val="002E4F49"/>
    <w:rsid w:val="002E57DF"/>
    <w:rsid w:val="002E5FDB"/>
    <w:rsid w:val="002E76E6"/>
    <w:rsid w:val="002F1492"/>
    <w:rsid w:val="002F400D"/>
    <w:rsid w:val="00313484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3577"/>
    <w:rsid w:val="003B4338"/>
    <w:rsid w:val="003D40E5"/>
    <w:rsid w:val="003D4870"/>
    <w:rsid w:val="003E561A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70DCA"/>
    <w:rsid w:val="00476D1A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44062"/>
    <w:rsid w:val="0055409B"/>
    <w:rsid w:val="005558EE"/>
    <w:rsid w:val="005666F8"/>
    <w:rsid w:val="00567FFA"/>
    <w:rsid w:val="0058682C"/>
    <w:rsid w:val="005944DA"/>
    <w:rsid w:val="00596708"/>
    <w:rsid w:val="005A061B"/>
    <w:rsid w:val="005B41B8"/>
    <w:rsid w:val="005C3B5E"/>
    <w:rsid w:val="005C42DF"/>
    <w:rsid w:val="005D5299"/>
    <w:rsid w:val="005E3CDC"/>
    <w:rsid w:val="006042E5"/>
    <w:rsid w:val="00611712"/>
    <w:rsid w:val="006209DD"/>
    <w:rsid w:val="00627555"/>
    <w:rsid w:val="00627DC5"/>
    <w:rsid w:val="006307B3"/>
    <w:rsid w:val="006349A4"/>
    <w:rsid w:val="006407A2"/>
    <w:rsid w:val="00645774"/>
    <w:rsid w:val="00646D57"/>
    <w:rsid w:val="006531C8"/>
    <w:rsid w:val="00654D64"/>
    <w:rsid w:val="00657343"/>
    <w:rsid w:val="00664574"/>
    <w:rsid w:val="00664CE4"/>
    <w:rsid w:val="006661C5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DBB"/>
    <w:rsid w:val="006A02BF"/>
    <w:rsid w:val="006A16C4"/>
    <w:rsid w:val="006B16FE"/>
    <w:rsid w:val="006C2195"/>
    <w:rsid w:val="006C2CC3"/>
    <w:rsid w:val="006D1C08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718E"/>
    <w:rsid w:val="00752C50"/>
    <w:rsid w:val="00765C6C"/>
    <w:rsid w:val="00766B8E"/>
    <w:rsid w:val="0076746E"/>
    <w:rsid w:val="0077476A"/>
    <w:rsid w:val="00793D83"/>
    <w:rsid w:val="0079734B"/>
    <w:rsid w:val="007A38E3"/>
    <w:rsid w:val="007A796A"/>
    <w:rsid w:val="007D4BBE"/>
    <w:rsid w:val="007D534B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3791"/>
    <w:rsid w:val="00833CA3"/>
    <w:rsid w:val="00834EB1"/>
    <w:rsid w:val="00835FC5"/>
    <w:rsid w:val="00841A82"/>
    <w:rsid w:val="00851953"/>
    <w:rsid w:val="00861C3C"/>
    <w:rsid w:val="00870258"/>
    <w:rsid w:val="008853B7"/>
    <w:rsid w:val="00891724"/>
    <w:rsid w:val="00895CEE"/>
    <w:rsid w:val="008A5175"/>
    <w:rsid w:val="008A53AC"/>
    <w:rsid w:val="008A735E"/>
    <w:rsid w:val="008C35E7"/>
    <w:rsid w:val="008C54B7"/>
    <w:rsid w:val="008C6C1A"/>
    <w:rsid w:val="008C7595"/>
    <w:rsid w:val="008D231D"/>
    <w:rsid w:val="008D4929"/>
    <w:rsid w:val="008E0E6C"/>
    <w:rsid w:val="008F2AB6"/>
    <w:rsid w:val="008F3A05"/>
    <w:rsid w:val="008F6F97"/>
    <w:rsid w:val="00905D83"/>
    <w:rsid w:val="009155AE"/>
    <w:rsid w:val="00920C3D"/>
    <w:rsid w:val="0092751D"/>
    <w:rsid w:val="009278CC"/>
    <w:rsid w:val="009305DA"/>
    <w:rsid w:val="0093241B"/>
    <w:rsid w:val="00952F87"/>
    <w:rsid w:val="00965763"/>
    <w:rsid w:val="009739A9"/>
    <w:rsid w:val="00980C69"/>
    <w:rsid w:val="00981963"/>
    <w:rsid w:val="00990FE3"/>
    <w:rsid w:val="00991365"/>
    <w:rsid w:val="009960B4"/>
    <w:rsid w:val="009A2F6B"/>
    <w:rsid w:val="009A65B5"/>
    <w:rsid w:val="009B7886"/>
    <w:rsid w:val="009C39A1"/>
    <w:rsid w:val="009C45E3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211C"/>
    <w:rsid w:val="00A649BA"/>
    <w:rsid w:val="00A652B3"/>
    <w:rsid w:val="00A73B09"/>
    <w:rsid w:val="00A87E70"/>
    <w:rsid w:val="00A93CB9"/>
    <w:rsid w:val="00AA7552"/>
    <w:rsid w:val="00AC17A8"/>
    <w:rsid w:val="00AC433B"/>
    <w:rsid w:val="00AC63A0"/>
    <w:rsid w:val="00AE5870"/>
    <w:rsid w:val="00AE6722"/>
    <w:rsid w:val="00B043AD"/>
    <w:rsid w:val="00B0579D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6045F"/>
    <w:rsid w:val="00C6124E"/>
    <w:rsid w:val="00C67830"/>
    <w:rsid w:val="00C7748D"/>
    <w:rsid w:val="00C84BED"/>
    <w:rsid w:val="00C866F4"/>
    <w:rsid w:val="00C878C0"/>
    <w:rsid w:val="00C950B0"/>
    <w:rsid w:val="00CB52DE"/>
    <w:rsid w:val="00CC6040"/>
    <w:rsid w:val="00CD2E8C"/>
    <w:rsid w:val="00CD45C7"/>
    <w:rsid w:val="00CE1679"/>
    <w:rsid w:val="00CE73AB"/>
    <w:rsid w:val="00D0097C"/>
    <w:rsid w:val="00D04B75"/>
    <w:rsid w:val="00D1055E"/>
    <w:rsid w:val="00D14963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A40E3"/>
    <w:rsid w:val="00DA6726"/>
    <w:rsid w:val="00DA7E9D"/>
    <w:rsid w:val="00DB14C4"/>
    <w:rsid w:val="00DC1AEA"/>
    <w:rsid w:val="00DC7CFD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A2B"/>
    <w:rsid w:val="00EA130E"/>
    <w:rsid w:val="00EA24AC"/>
    <w:rsid w:val="00EA4F98"/>
    <w:rsid w:val="00EA5EDC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0D8F"/>
    <w:rsid w:val="00F57BBF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48AC-A269-41B2-A3EA-4881D4B2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6</Pages>
  <Words>421</Words>
  <Characters>2401</Characters>
  <Application>Microsoft Office Word</Application>
  <DocSecurity>0</DocSecurity>
  <Lines>20</Lines>
  <Paragraphs>5</Paragraphs>
  <ScaleCrop>false</ScaleCrop>
  <Company>china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99</cp:revision>
  <cp:lastPrinted>2018-10-26T03:40:00Z</cp:lastPrinted>
  <dcterms:created xsi:type="dcterms:W3CDTF">2018-08-10T02:51:00Z</dcterms:created>
  <dcterms:modified xsi:type="dcterms:W3CDTF">2018-10-26T03:42:00Z</dcterms:modified>
</cp:coreProperties>
</file>