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EB198A" w:rsidRPr="00EB198A">
        <w:rPr>
          <w:rFonts w:ascii="宋体" w:hAnsi="宋体"/>
          <w:sz w:val="32"/>
          <w:szCs w:val="32"/>
        </w:rPr>
        <w:t>那曲地区先锋医药有限公司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9D684B"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/>
          <w:sz w:val="32"/>
          <w:szCs w:val="32"/>
        </w:rPr>
        <w:t>月</w:t>
      </w:r>
      <w:r w:rsidR="009D684B">
        <w:rPr>
          <w:rFonts w:ascii="宋体" w:hAnsi="宋体" w:hint="eastAsia"/>
          <w:sz w:val="32"/>
          <w:szCs w:val="32"/>
        </w:rPr>
        <w:t>1</w:t>
      </w:r>
      <w:r w:rsidR="00E44265">
        <w:rPr>
          <w:rFonts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577"/>
        <w:gridCol w:w="1230"/>
        <w:gridCol w:w="688"/>
        <w:gridCol w:w="552"/>
        <w:gridCol w:w="958"/>
        <w:gridCol w:w="1500"/>
        <w:gridCol w:w="959"/>
        <w:gridCol w:w="2041"/>
        <w:gridCol w:w="3530"/>
      </w:tblGrid>
      <w:tr w:rsidR="004D2142" w:rsidTr="0069799B">
        <w:trPr>
          <w:trHeight w:val="14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9D684B" w:rsidTr="00D8539B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4B" w:rsidRPr="00BC6314" w:rsidRDefault="009D684B" w:rsidP="009D68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16743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硝呋太尔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制霉菌素阴道栓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500mg:20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IU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SJ010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84B" w:rsidRDefault="009D684B" w:rsidP="009D684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意大利多帕药业有限公司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4B" w:rsidRPr="00646D57" w:rsidRDefault="009D684B" w:rsidP="009D684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通用名和剂型变更，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通用名为</w:t>
            </w:r>
            <w:r w:rsidRPr="009D684B">
              <w:rPr>
                <w:rFonts w:ascii="Lucida Sans" w:hAnsi="Lucida Sans" w:hint="eastAsia"/>
                <w:color w:val="363636"/>
                <w:sz w:val="18"/>
                <w:szCs w:val="18"/>
              </w:rPr>
              <w:t>硝呋太尔制霉菌素阴道软胶囊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变更后剂型为胶囊剂，其他不变</w:t>
            </w:r>
          </w:p>
        </w:tc>
      </w:tr>
      <w:tr w:rsidR="00A71E4A" w:rsidTr="008A562D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A" w:rsidRPr="00BC6314" w:rsidRDefault="00A71E4A" w:rsidP="00A71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硫酸沙丁胺醇吸入粉雾剂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粉雾剂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200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SJ364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E4A" w:rsidRDefault="00A71E4A" w:rsidP="00A71E4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Orion Corporation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4A" w:rsidRPr="00646D57" w:rsidRDefault="00A71E4A" w:rsidP="00A71E4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71E4A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71E4A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E19E9" w:rsidTr="00D8539B">
        <w:trPr>
          <w:trHeight w:val="1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9" w:rsidRPr="00BC6314" w:rsidRDefault="00CE19E9" w:rsidP="00CE19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62699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元胡止痛滴丸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滴丸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S0594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甘肃陇神戎发药业股份有限公司（原甘肃陇神戎发制药有限公司）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S0594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9E9" w:rsidRDefault="00CE19E9" w:rsidP="00CE19E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甘肃陇神戎发药业股份有限公司（原甘肃陇神戎发制药有限公司）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9" w:rsidRPr="00646D57" w:rsidRDefault="00CE19E9" w:rsidP="00CE19E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变更，变更后规格为</w:t>
            </w:r>
            <w:r w:rsidRPr="00CE19E9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CE19E9"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  <w:r w:rsidRPr="00CE19E9">
              <w:rPr>
                <w:rFonts w:ascii="Lucida Sans" w:hAnsi="Lucida Sans" w:hint="eastAsia"/>
                <w:color w:val="363636"/>
                <w:sz w:val="18"/>
                <w:szCs w:val="18"/>
              </w:rPr>
              <w:t>丸重</w:t>
            </w:r>
            <w:r w:rsidRPr="00CE19E9">
              <w:rPr>
                <w:rFonts w:ascii="Lucida Sans" w:hAnsi="Lucida Sans" w:hint="eastAsia"/>
                <w:color w:val="363636"/>
                <w:sz w:val="18"/>
                <w:szCs w:val="18"/>
              </w:rPr>
              <w:t>0.5g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9376D" w:rsidTr="0069799B">
        <w:trPr>
          <w:trHeight w:val="9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6D" w:rsidRPr="00BC6314" w:rsidRDefault="0039376D" w:rsidP="003937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100598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心血宁胶囊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S1272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鞍山制药有限公司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S1272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6D" w:rsidRDefault="0039376D" w:rsidP="0039376D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鞍山制药有限公司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6D" w:rsidRPr="00646D57" w:rsidRDefault="0039376D" w:rsidP="0039376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转移，变更后生产企业为</w:t>
            </w:r>
            <w:r w:rsidRPr="0039376D">
              <w:rPr>
                <w:rFonts w:ascii="Lucida Sans" w:hAnsi="Lucida Sans" w:hint="eastAsia"/>
                <w:color w:val="363636"/>
                <w:sz w:val="18"/>
                <w:szCs w:val="18"/>
              </w:rPr>
              <w:t>朗致集团双人药业有限公司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39376D">
              <w:rPr>
                <w:rFonts w:ascii="Lucida Sans" w:hAnsi="Lucida Sans"/>
                <w:color w:val="363636"/>
                <w:sz w:val="18"/>
                <w:szCs w:val="18"/>
              </w:rPr>
              <w:t>S0288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D8539B"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BE0A6A" w:rsidTr="002E7223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A" w:rsidRPr="00BC6314" w:rsidRDefault="00BE0A6A" w:rsidP="00BE0A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26921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铝碳酸镁片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S0401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拜耳医药保健有限公司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S0401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6A" w:rsidRDefault="00BE0A6A" w:rsidP="00BE0A6A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拜耳医药保健有限公司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A" w:rsidRPr="00646D57" w:rsidRDefault="00EC199B" w:rsidP="00EC1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通用名变更，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变更后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铝碳酸镁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咀嚼片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69799B" w:rsidTr="0069799B">
        <w:trPr>
          <w:trHeight w:val="9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77098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玻璃酸钠滴眼液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0.4ml:1.2mg(0.3%)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S3024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参天制药（中国）有限公司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S3024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参天制药（中国）有限公司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646D57" w:rsidRDefault="0069799B" w:rsidP="0069799B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国内分包装改纯进口产品，变更后国内总代为</w:t>
            </w:r>
            <w:r w:rsidRPr="0069799B">
              <w:rPr>
                <w:rFonts w:ascii="Lucida Sans" w:hAnsi="Lucida Sans" w:hint="eastAsia"/>
                <w:color w:val="363636"/>
                <w:sz w:val="18"/>
                <w:szCs w:val="18"/>
              </w:rPr>
              <w:t>参天医药销售（苏州）有限公司（</w:t>
            </w:r>
            <w:r w:rsidRPr="0069799B">
              <w:rPr>
                <w:rFonts w:ascii="Lucida Sans" w:hAnsi="Lucida Sans" w:hint="eastAsia"/>
                <w:color w:val="363636"/>
                <w:sz w:val="18"/>
                <w:szCs w:val="18"/>
              </w:rPr>
              <w:t>J3249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），生产企业为</w:t>
            </w:r>
            <w:r w:rsidRPr="0069799B">
              <w:rPr>
                <w:rFonts w:ascii="Lucida Sans" w:hAnsi="Lucida Sans"/>
                <w:color w:val="363636"/>
                <w:sz w:val="18"/>
                <w:szCs w:val="18"/>
              </w:rPr>
              <w:t>日本参天制药株式会社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9799B">
              <w:rPr>
                <w:rFonts w:ascii="Lucida Sans" w:hAnsi="Lucida Sans"/>
                <w:color w:val="363636"/>
                <w:sz w:val="18"/>
                <w:szCs w:val="18"/>
              </w:rPr>
              <w:t>SJ148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9799B" w:rsidRPr="00646D57" w:rsidTr="0069799B">
        <w:trPr>
          <w:trHeight w:val="9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35220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拉西地平片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SJ007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54092">
              <w:rPr>
                <w:rFonts w:ascii="Lucida Sans" w:hAnsi="Lucida Sans" w:hint="eastAsia"/>
                <w:color w:val="363636"/>
                <w:sz w:val="18"/>
                <w:szCs w:val="18"/>
              </w:rPr>
              <w:t>葛兰素史克</w:t>
            </w:r>
            <w:r w:rsidRPr="00254092">
              <w:rPr>
                <w:rFonts w:ascii="Lucida Sans" w:hAnsi="Lucida Sans" w:hint="eastAsia"/>
                <w:color w:val="363636"/>
                <w:sz w:val="18"/>
                <w:szCs w:val="18"/>
              </w:rPr>
              <w:t>GSK</w:t>
            </w:r>
            <w:r w:rsidRPr="00254092">
              <w:rPr>
                <w:rFonts w:ascii="Lucida Sans" w:hAnsi="Lucida Sans" w:hint="eastAsia"/>
                <w:color w:val="363636"/>
                <w:sz w:val="18"/>
                <w:szCs w:val="18"/>
              </w:rPr>
              <w:t>（中国）投资有限公司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646D57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国外生产企业变更，变更后为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Glaxo Wellcome SA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SJ351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9799B" w:rsidRPr="00646D57" w:rsidTr="00E71053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102060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吸入用硫酸沙丁胺醇溶液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吸入溶液剂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2.5ml:5mg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SJ007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254092">
              <w:rPr>
                <w:rFonts w:ascii="Lucida Sans" w:hAnsi="Lucida Sans" w:hint="eastAsia"/>
                <w:color w:val="363636"/>
                <w:sz w:val="18"/>
                <w:szCs w:val="18"/>
              </w:rPr>
              <w:t>葛兰素史克</w:t>
            </w:r>
            <w:r w:rsidRPr="00254092">
              <w:rPr>
                <w:rFonts w:ascii="Lucida Sans" w:hAnsi="Lucida Sans" w:hint="eastAsia"/>
                <w:color w:val="363636"/>
                <w:sz w:val="18"/>
                <w:szCs w:val="18"/>
              </w:rPr>
              <w:t>GSK</w:t>
            </w:r>
            <w:r w:rsidRPr="00254092">
              <w:rPr>
                <w:rFonts w:ascii="Lucida Sans" w:hAnsi="Lucida Sans" w:hint="eastAsia"/>
                <w:color w:val="363636"/>
                <w:sz w:val="18"/>
                <w:szCs w:val="18"/>
              </w:rPr>
              <w:t>（中国）投资有限公司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Pr="00646D57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国外生产企业变更，变更后为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GlaxoSmithKline Australia Pty Ltd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SJ305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9799B" w:rsidTr="00E71053">
        <w:trPr>
          <w:trHeight w:val="1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35153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沙美特罗替卡松粉吸入剂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干粉吸入剂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g/100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g(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沙美特罗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丙酸氟替卡松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)/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泡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SJ498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Glaxo Wellcome UK Limited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国外生产企业变更，变更后为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07DB1"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9799B" w:rsidRPr="00646D57" w:rsidTr="00E71053">
        <w:trPr>
          <w:trHeight w:val="1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35154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沙美特罗替卡松粉吸入剂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干粉吸入剂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g/250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沙美特罗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丙酸氟替卡松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泡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SJ498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 Wellcome UK Limited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646D57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国外生产企业变更，变更后为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07DB1"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9799B" w:rsidRPr="00646D57" w:rsidTr="00E71053">
        <w:trPr>
          <w:trHeight w:val="7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42070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沙美特罗替卡松粉吸入剂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干粉吸入剂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g/500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沙美特罗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丙酸氟替卡松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泡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SJ498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 Wellcome UK Limited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646D57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国外生产企业变更，变更后为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07DB1"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9799B" w:rsidRPr="00646D57" w:rsidTr="00E71053">
        <w:trPr>
          <w:trHeight w:val="10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BC6314" w:rsidRDefault="0069799B" w:rsidP="006979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沙美特罗替卡松气雾剂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25ug/125ug/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*60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Default="0069799B" w:rsidP="0069799B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 Wellcome UK Limited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9B" w:rsidRPr="00646D57" w:rsidRDefault="0069799B" w:rsidP="0069799B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国外生产企业变更，变更后为</w:t>
            </w:r>
            <w:r w:rsidRPr="00254092">
              <w:rPr>
                <w:rFonts w:ascii="Lucida Sans" w:hAnsi="Lucida Sans"/>
                <w:color w:val="363636"/>
                <w:sz w:val="18"/>
                <w:szCs w:val="18"/>
              </w:rPr>
              <w:t>Glaxo Wellcome Production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07DB1">
              <w:rPr>
                <w:rFonts w:ascii="Lucida Sans" w:hAnsi="Lucida Sans"/>
                <w:color w:val="363636"/>
                <w:sz w:val="18"/>
                <w:szCs w:val="18"/>
              </w:rPr>
              <w:t>SJ550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895CEE" w:rsidRPr="004D2142" w:rsidRDefault="00895CEE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550"/>
        <w:gridCol w:w="5887"/>
      </w:tblGrid>
      <w:tr w:rsidR="00433FCD" w:rsidRPr="009E7F16" w:rsidTr="00433FCD">
        <w:trPr>
          <w:trHeight w:val="529"/>
        </w:trPr>
        <w:tc>
          <w:tcPr>
            <w:tcW w:w="1526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662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986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A71E4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S0868</w:t>
            </w:r>
          </w:p>
        </w:tc>
        <w:tc>
          <w:tcPr>
            <w:tcW w:w="6662" w:type="dxa"/>
            <w:vAlign w:val="center"/>
          </w:tcPr>
          <w:p w:rsidR="00433FCD" w:rsidRPr="00D8698D" w:rsidRDefault="00A71E4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1E4A">
              <w:rPr>
                <w:rFonts w:asciiTheme="minorEastAsia" w:eastAsiaTheme="minorEastAsia" w:hAnsiTheme="minorEastAsia" w:hint="eastAsia"/>
                <w:szCs w:val="21"/>
              </w:rPr>
              <w:t>先声药业有限公司</w:t>
            </w:r>
          </w:p>
        </w:tc>
        <w:tc>
          <w:tcPr>
            <w:tcW w:w="5986" w:type="dxa"/>
            <w:vAlign w:val="center"/>
          </w:tcPr>
          <w:p w:rsidR="00433FCD" w:rsidRPr="00895CEE" w:rsidRDefault="00A71E4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1E4A">
              <w:rPr>
                <w:rFonts w:asciiTheme="minorEastAsia" w:eastAsiaTheme="minorEastAsia" w:hAnsiTheme="minorEastAsia" w:hint="eastAsia"/>
                <w:szCs w:val="21"/>
              </w:rPr>
              <w:t>海南先声药业有限公司</w:t>
            </w:r>
          </w:p>
        </w:tc>
      </w:tr>
      <w:tr w:rsidR="00244453" w:rsidRPr="00BC6314" w:rsidTr="00D8698D">
        <w:trPr>
          <w:trHeight w:val="551"/>
        </w:trPr>
        <w:tc>
          <w:tcPr>
            <w:tcW w:w="1526" w:type="dxa"/>
            <w:vAlign w:val="center"/>
          </w:tcPr>
          <w:p w:rsidR="00244453" w:rsidRDefault="00244453" w:rsidP="00D8698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44453">
              <w:rPr>
                <w:rFonts w:asciiTheme="minorEastAsia" w:eastAsiaTheme="minorEastAsia" w:hAnsiTheme="minorEastAsia"/>
                <w:szCs w:val="21"/>
              </w:rPr>
              <w:t>S2352</w:t>
            </w:r>
          </w:p>
        </w:tc>
        <w:tc>
          <w:tcPr>
            <w:tcW w:w="6662" w:type="dxa"/>
            <w:vAlign w:val="center"/>
          </w:tcPr>
          <w:p w:rsidR="00244453" w:rsidRPr="00A71E4A" w:rsidRDefault="00244453" w:rsidP="00D8698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44453">
              <w:rPr>
                <w:rFonts w:asciiTheme="minorEastAsia" w:eastAsiaTheme="minorEastAsia" w:hAnsiTheme="minorEastAsia" w:hint="eastAsia"/>
                <w:szCs w:val="21"/>
              </w:rPr>
              <w:t>永信药品工业（昆山）有限公司</w:t>
            </w:r>
          </w:p>
        </w:tc>
        <w:tc>
          <w:tcPr>
            <w:tcW w:w="5986" w:type="dxa"/>
            <w:vAlign w:val="center"/>
          </w:tcPr>
          <w:p w:rsidR="00244453" w:rsidRPr="00A71E4A" w:rsidRDefault="00244453" w:rsidP="00D8698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44453">
              <w:rPr>
                <w:rFonts w:asciiTheme="minorEastAsia" w:eastAsiaTheme="minorEastAsia" w:hAnsiTheme="minorEastAsia" w:hint="eastAsia"/>
                <w:szCs w:val="21"/>
              </w:rPr>
              <w:t>永信药品工业（昆山）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股份</w:t>
            </w:r>
            <w:r w:rsidRPr="00244453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</w:tbl>
    <w:p w:rsidR="00111330" w:rsidRPr="005D5299" w:rsidRDefault="00111330" w:rsidP="00BC6314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</w:p>
    <w:p w:rsidR="0008758F" w:rsidRPr="0071593A" w:rsidRDefault="0008758F" w:rsidP="00111330">
      <w:pPr>
        <w:ind w:firstLineChars="550" w:firstLine="1160"/>
        <w:rPr>
          <w:rFonts w:hint="eastAsia"/>
          <w:b/>
          <w:szCs w:val="21"/>
        </w:rPr>
      </w:pPr>
      <w:bookmarkStart w:id="0" w:name="_GoBack"/>
      <w:bookmarkEnd w:id="0"/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92" w:rsidRDefault="00962892" w:rsidP="009E7F16">
      <w:r>
        <w:separator/>
      </w:r>
    </w:p>
  </w:endnote>
  <w:endnote w:type="continuationSeparator" w:id="0">
    <w:p w:rsidR="00962892" w:rsidRDefault="00962892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92" w:rsidRDefault="00962892" w:rsidP="009E7F16">
      <w:r>
        <w:separator/>
      </w:r>
    </w:p>
  </w:footnote>
  <w:footnote w:type="continuationSeparator" w:id="0">
    <w:p w:rsidR="00962892" w:rsidRDefault="00962892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7DB1"/>
    <w:rsid w:val="000735BE"/>
    <w:rsid w:val="0008758F"/>
    <w:rsid w:val="000B7142"/>
    <w:rsid w:val="000F451B"/>
    <w:rsid w:val="00104954"/>
    <w:rsid w:val="00111330"/>
    <w:rsid w:val="0012729A"/>
    <w:rsid w:val="00143B9D"/>
    <w:rsid w:val="0016014D"/>
    <w:rsid w:val="0016647F"/>
    <w:rsid w:val="00172408"/>
    <w:rsid w:val="00196A7F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33336"/>
    <w:rsid w:val="00233BA8"/>
    <w:rsid w:val="002348F8"/>
    <w:rsid w:val="00244453"/>
    <w:rsid w:val="00253295"/>
    <w:rsid w:val="00253F87"/>
    <w:rsid w:val="00254092"/>
    <w:rsid w:val="002954D2"/>
    <w:rsid w:val="002E7223"/>
    <w:rsid w:val="00313484"/>
    <w:rsid w:val="00342150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A420C"/>
    <w:rsid w:val="005D5299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9799B"/>
    <w:rsid w:val="006A02BF"/>
    <w:rsid w:val="006B16FE"/>
    <w:rsid w:val="006E7A5F"/>
    <w:rsid w:val="006F5C6B"/>
    <w:rsid w:val="0071593A"/>
    <w:rsid w:val="0072628D"/>
    <w:rsid w:val="00733808"/>
    <w:rsid w:val="00765C6C"/>
    <w:rsid w:val="00766B8E"/>
    <w:rsid w:val="007A796A"/>
    <w:rsid w:val="007F2338"/>
    <w:rsid w:val="007F3D69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95CEE"/>
    <w:rsid w:val="008A562D"/>
    <w:rsid w:val="008C54B7"/>
    <w:rsid w:val="008C7595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2892"/>
    <w:rsid w:val="00965763"/>
    <w:rsid w:val="009739A9"/>
    <w:rsid w:val="00975D62"/>
    <w:rsid w:val="00980C69"/>
    <w:rsid w:val="00991365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8F4"/>
    <w:rsid w:val="00A649BA"/>
    <w:rsid w:val="00A71E4A"/>
    <w:rsid w:val="00A87E70"/>
    <w:rsid w:val="00AC433B"/>
    <w:rsid w:val="00AC63A0"/>
    <w:rsid w:val="00AE6722"/>
    <w:rsid w:val="00B24EFE"/>
    <w:rsid w:val="00B42B3F"/>
    <w:rsid w:val="00B43EAD"/>
    <w:rsid w:val="00B71A72"/>
    <w:rsid w:val="00B723BE"/>
    <w:rsid w:val="00B77732"/>
    <w:rsid w:val="00BA4B9A"/>
    <w:rsid w:val="00BB1022"/>
    <w:rsid w:val="00BB6079"/>
    <w:rsid w:val="00BC6314"/>
    <w:rsid w:val="00BE0A6A"/>
    <w:rsid w:val="00BE54A3"/>
    <w:rsid w:val="00BF421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D1055E"/>
    <w:rsid w:val="00D14963"/>
    <w:rsid w:val="00D3510C"/>
    <w:rsid w:val="00D372B9"/>
    <w:rsid w:val="00D42C0C"/>
    <w:rsid w:val="00D43755"/>
    <w:rsid w:val="00D8539B"/>
    <w:rsid w:val="00D8698D"/>
    <w:rsid w:val="00D8741F"/>
    <w:rsid w:val="00DC6B49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32917"/>
    <w:rsid w:val="00E44265"/>
    <w:rsid w:val="00E63F65"/>
    <w:rsid w:val="00E642DB"/>
    <w:rsid w:val="00E672A3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32917"/>
    <w:rsid w:val="00F41015"/>
    <w:rsid w:val="00F45E06"/>
    <w:rsid w:val="00F57BBF"/>
    <w:rsid w:val="00F61F62"/>
    <w:rsid w:val="00F66A4D"/>
    <w:rsid w:val="00F84ED2"/>
    <w:rsid w:val="00F86286"/>
    <w:rsid w:val="00F91929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D8DE-4CBF-49CE-BF0E-C9011835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283</Words>
  <Characters>1615</Characters>
  <Application>Microsoft Office Word</Application>
  <DocSecurity>0</DocSecurity>
  <Lines>13</Lines>
  <Paragraphs>3</Paragraphs>
  <ScaleCrop>false</ScaleCrop>
  <Company>china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37</cp:revision>
  <cp:lastPrinted>2018-12-11T07:57:00Z</cp:lastPrinted>
  <dcterms:created xsi:type="dcterms:W3CDTF">2018-12-10T07:38:00Z</dcterms:created>
  <dcterms:modified xsi:type="dcterms:W3CDTF">2018-12-11T07:57:00Z</dcterms:modified>
</cp:coreProperties>
</file>