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EB0500" w:rsidRPr="00EB0500">
        <w:rPr>
          <w:rFonts w:ascii="宋体" w:hAnsi="宋体" w:hint="eastAsia"/>
          <w:sz w:val="32"/>
          <w:szCs w:val="32"/>
        </w:rPr>
        <w:t>施慧达药业集团（吉林）有限公司（原吉林省天风制药有限责任公司）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EB0500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EB0500">
        <w:rPr>
          <w:rFonts w:ascii="宋体" w:hAnsi="宋体" w:hint="eastAsia"/>
          <w:sz w:val="32"/>
          <w:szCs w:val="32"/>
        </w:rPr>
        <w:t>19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596"/>
        <w:gridCol w:w="567"/>
        <w:gridCol w:w="992"/>
        <w:gridCol w:w="1313"/>
        <w:gridCol w:w="968"/>
        <w:gridCol w:w="2061"/>
        <w:gridCol w:w="3573"/>
      </w:tblGrid>
      <w:tr w:rsidR="004D2142" w:rsidTr="009830D4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B0500" w:rsidTr="009830D4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00" w:rsidRPr="00373416" w:rsidRDefault="00EB0500" w:rsidP="00EB0500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B0500">
              <w:rPr>
                <w:rFonts w:asciiTheme="minorEastAsia" w:eastAsiaTheme="minorEastAsia" w:hAnsiTheme="minorEastAsia" w:hint="eastAsia"/>
                <w:sz w:val="18"/>
                <w:szCs w:val="18"/>
              </w:rPr>
              <w:t>2600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S1171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S1171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500" w:rsidRPr="004519B6" w:rsidRDefault="00EB0500" w:rsidP="00EB05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00" w:rsidRPr="004519B6" w:rsidRDefault="00EB0500" w:rsidP="00EB05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苯磺酸左氨氯地平片，</w:t>
            </w:r>
            <w:r w:rsidR="00A64668" w:rsidRPr="004519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64668" w:rsidRPr="003E78C1" w:rsidTr="009830D4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68" w:rsidRPr="004519B6" w:rsidRDefault="00A64668" w:rsidP="004519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19B6">
              <w:rPr>
                <w:rFonts w:asciiTheme="minorEastAsia" w:eastAsiaTheme="minorEastAsia" w:hAnsiTheme="minorEastAsia" w:hint="eastAsia"/>
                <w:sz w:val="18"/>
                <w:szCs w:val="18"/>
              </w:rPr>
              <w:t>26729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格列吡嗪控释片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控释片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S0141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辉瑞制药有限公司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S0141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8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辉瑞制药有限公司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68" w:rsidRPr="004519B6" w:rsidRDefault="00A64668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国内分包装</w:t>
            </w:r>
            <w:r w:rsidR="00A2608C"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企业变更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，变更后生产企业及申报企业为瀚晖制药有限公司（原海正辉瑞制药有限公司）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S3460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104BA" w:rsidRPr="003E78C1" w:rsidTr="009830D4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Pr="004519B6" w:rsidRDefault="009104BA" w:rsidP="004519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19B6">
              <w:rPr>
                <w:rFonts w:asciiTheme="minorEastAsia" w:eastAsiaTheme="minorEastAsia" w:hAnsiTheme="minorEastAsia" w:hint="eastAsia"/>
                <w:sz w:val="18"/>
                <w:szCs w:val="18"/>
              </w:rPr>
              <w:t>112088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舒洛地特注射液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2ml:600LSU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J3040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绿谷（上海）医药产业投资有限公司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SJ424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BA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ALFA WASSERMANN S.p.A.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Pr="004519B6" w:rsidRDefault="009104BA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国外生产企业变更，变更后生产企业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B0D56" w:rsidTr="009830D4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56" w:rsidRPr="004519B6" w:rsidRDefault="002B0D56" w:rsidP="004519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19B6">
              <w:rPr>
                <w:rFonts w:asciiTheme="minorEastAsia" w:eastAsiaTheme="minorEastAsia" w:hAnsiTheme="minorEastAsia" w:hint="eastAsia"/>
                <w:sz w:val="18"/>
                <w:szCs w:val="18"/>
              </w:rPr>
              <w:t>27727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硫酸氨基葡萄糖胶囊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0.314g(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相当于硫酸氨基葡萄糖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0.25g)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SJ099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5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爱尔兰罗达药厂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56" w:rsidRPr="004519B6" w:rsidRDefault="002B0D56" w:rsidP="004519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2B0D56">
              <w:rPr>
                <w:rFonts w:ascii="Lucida Sans" w:hAnsi="Lucida Sans"/>
                <w:color w:val="363636"/>
                <w:sz w:val="18"/>
                <w:szCs w:val="18"/>
              </w:rPr>
              <w:t>变更后总代为</w:t>
            </w: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5F2A3F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B76A58" w:rsidRDefault="005F2A3F" w:rsidP="004519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29567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重酒石酸卡巴拉汀胶囊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B42D13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2B0D56">
              <w:rPr>
                <w:rFonts w:ascii="Lucida Sans" w:hAnsi="Lucida Sans"/>
                <w:color w:val="363636"/>
                <w:sz w:val="18"/>
                <w:szCs w:val="18"/>
              </w:rPr>
              <w:t>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北京诺华制药有限公司（经营）（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62EE4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1F2795" w:rsidRDefault="005F2A3F" w:rsidP="004519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108524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马来酸茚达特罗吸入粉雾剂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粉雾剂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C24H28N2O3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每盒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粒胶囊，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个药粉吸入器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2B0D56">
              <w:rPr>
                <w:rFonts w:ascii="Lucida Sans" w:hAnsi="Lucida Sans"/>
                <w:color w:val="363636"/>
                <w:sz w:val="18"/>
                <w:szCs w:val="18"/>
              </w:rPr>
              <w:t>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北京诺华制药有限公司（经营）（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62EE4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2B0D56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Theme="minorEastAsia" w:eastAsiaTheme="minorEastAsia" w:hAnsiTheme="minorEastAsia" w:hint="eastAsia"/>
                <w:sz w:val="18"/>
                <w:szCs w:val="18"/>
              </w:rPr>
              <w:t>29569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奥卡西平片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2B0D56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2B0D56">
              <w:rPr>
                <w:rFonts w:ascii="Lucida Sans" w:hAnsi="Lucida Sans"/>
                <w:color w:val="363636"/>
                <w:sz w:val="18"/>
                <w:szCs w:val="18"/>
              </w:rPr>
              <w:t>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北京诺华制药有限公司（经营）（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62EE4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2B0D56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Theme="minorEastAsia" w:eastAsiaTheme="minorEastAsia" w:hAnsiTheme="minorEastAsia" w:hint="eastAsia"/>
                <w:sz w:val="18"/>
                <w:szCs w:val="18"/>
              </w:rPr>
              <w:t>29571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奥卡西平片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300mg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J0914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3F" w:rsidRDefault="005F2A3F" w:rsidP="005F2A3F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3F" w:rsidRPr="002B0D56" w:rsidRDefault="005F2A3F" w:rsidP="005F2A3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D56"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总代变更，</w:t>
            </w:r>
            <w:r w:rsidRPr="002B0D56">
              <w:rPr>
                <w:rFonts w:ascii="Lucida Sans" w:hAnsi="Lucida Sans"/>
                <w:color w:val="363636"/>
                <w:sz w:val="18"/>
                <w:szCs w:val="18"/>
              </w:rPr>
              <w:t>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北京诺华制药有限公司（经营）（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62EE4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E4" w:rsidRPr="00373416" w:rsidRDefault="00762EE4" w:rsidP="00762EE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762EE4">
              <w:rPr>
                <w:rFonts w:asciiTheme="minorEastAsia" w:eastAsiaTheme="minorEastAsia" w:hAnsiTheme="minorEastAsia"/>
                <w:sz w:val="18"/>
                <w:szCs w:val="18"/>
              </w:rPr>
              <w:t>109877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英花片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每片重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S3707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陕西摩美得气血和制药有限公司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S3707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EE4" w:rsidRDefault="00762EE4" w:rsidP="00762EE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陕西摩美得气血和制药有限公司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E4" w:rsidRPr="007E6D70" w:rsidRDefault="007E6D70" w:rsidP="00762EE4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及规格变更，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每片重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0.5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（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饮片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2.33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陕西三正盛邦制药有限公司（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S3750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830D4" w:rsidTr="00F8528B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D4" w:rsidRPr="009830D4" w:rsidRDefault="009830D4" w:rsidP="009830D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830D4">
              <w:rPr>
                <w:rFonts w:asciiTheme="minorEastAsia" w:eastAsiaTheme="minorEastAsia" w:hAnsiTheme="minorEastAsia" w:hint="eastAsia"/>
                <w:sz w:val="18"/>
                <w:szCs w:val="18"/>
              </w:rPr>
              <w:t>109784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S0775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苏州东瑞制药有限公司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S0775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0D4" w:rsidRDefault="009830D4" w:rsidP="009830D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苏州东瑞制药有限公司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D4" w:rsidRPr="009830D4" w:rsidRDefault="009830D4" w:rsidP="009830D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 w:rsidRPr="004519B6"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4519B6">
              <w:rPr>
                <w:rFonts w:ascii="Lucida Sans" w:hAnsi="Lucida Sans" w:hint="eastAsia"/>
                <w:color w:val="363636"/>
                <w:sz w:val="18"/>
                <w:szCs w:val="18"/>
              </w:rPr>
              <w:t>苯磺酸左氨氯地平片，</w:t>
            </w:r>
            <w:r w:rsidR="00442B3F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</w:tbl>
    <w:p w:rsidR="00F95D9F" w:rsidRPr="00CE2175" w:rsidRDefault="00F95D9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F95D9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38" w:rsidRDefault="00877F38" w:rsidP="009E7F16">
      <w:r>
        <w:separator/>
      </w:r>
    </w:p>
  </w:endnote>
  <w:endnote w:type="continuationSeparator" w:id="0">
    <w:p w:rsidR="00877F38" w:rsidRDefault="00877F38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38" w:rsidRDefault="00877F38" w:rsidP="009E7F16">
      <w:r>
        <w:separator/>
      </w:r>
    </w:p>
  </w:footnote>
  <w:footnote w:type="continuationSeparator" w:id="0">
    <w:p w:rsidR="00877F38" w:rsidRDefault="00877F38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61D8"/>
    <w:rsid w:val="000B03C1"/>
    <w:rsid w:val="000B7142"/>
    <w:rsid w:val="000C1A71"/>
    <w:rsid w:val="000C2BF1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2AE7"/>
    <w:rsid w:val="00442B3F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2A3F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801706"/>
    <w:rsid w:val="0080307E"/>
    <w:rsid w:val="00805737"/>
    <w:rsid w:val="008127E9"/>
    <w:rsid w:val="00812BAF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830D4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A01AA"/>
    <w:rsid w:val="00BA297D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F7DD-C391-4B54-A213-1ACC7352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112</cp:revision>
  <cp:lastPrinted>2019-05-20T08:45:00Z</cp:lastPrinted>
  <dcterms:created xsi:type="dcterms:W3CDTF">2019-02-27T09:42:00Z</dcterms:created>
  <dcterms:modified xsi:type="dcterms:W3CDTF">2019-07-19T05:46:00Z</dcterms:modified>
</cp:coreProperties>
</file>