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86E57" w:rsidRPr="00486E57">
        <w:rPr>
          <w:rFonts w:ascii="宋体" w:hAnsi="宋体" w:hint="eastAsia"/>
          <w:sz w:val="32"/>
          <w:szCs w:val="32"/>
        </w:rPr>
        <w:t>四川省通园制药集团有限公司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Pr="00C72120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B924EB" w:rsidRDefault="00E87416" w:rsidP="009E7F16">
      <w:pPr>
        <w:rPr>
          <w:rFonts w:ascii="宋体" w:hAnsi="宋体"/>
          <w:sz w:val="32"/>
          <w:szCs w:val="32"/>
        </w:rPr>
      </w:pPr>
    </w:p>
    <w:p w:rsidR="005558EE" w:rsidRPr="00F15257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4E4983">
        <w:rPr>
          <w:rFonts w:ascii="宋体" w:hAnsi="宋体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月</w:t>
      </w:r>
      <w:r w:rsidR="000000D4">
        <w:rPr>
          <w:rFonts w:ascii="宋体" w:hAnsi="宋体"/>
          <w:sz w:val="32"/>
          <w:szCs w:val="32"/>
        </w:rPr>
        <w:t>30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596"/>
        <w:gridCol w:w="567"/>
        <w:gridCol w:w="992"/>
        <w:gridCol w:w="1313"/>
        <w:gridCol w:w="968"/>
        <w:gridCol w:w="2680"/>
        <w:gridCol w:w="2954"/>
      </w:tblGrid>
      <w:tr w:rsidR="004D2142" w:rsidTr="00127202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27202" w:rsidTr="00127202">
        <w:trPr>
          <w:trHeight w:val="1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716A2B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t>81792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引阳索胶囊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400mg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（一次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2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粒）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716A2B" w:rsidRDefault="00127202" w:rsidP="0012720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127202" w:rsidRPr="003E78C1" w:rsidTr="00127202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716A2B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t>103207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养阴降糖颗粒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每袋装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716A2B" w:rsidRDefault="00127202" w:rsidP="0012720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127202" w:rsidRPr="003E78C1" w:rsidTr="00127202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4519B6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t>78647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新生化颗粒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6g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4519B6" w:rsidRDefault="00127202" w:rsidP="0012720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127202" w:rsidTr="00127202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4519B6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81821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驱白巴布期片（薄膜衣）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0.51g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4519B6" w:rsidRDefault="00127202" w:rsidP="0012720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127202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B76A58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t>81816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积雪苷胶囊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每粒含积雪草总甙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12mg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B42D13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127202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DD0E42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7202">
              <w:rPr>
                <w:rFonts w:asciiTheme="minorEastAsia" w:eastAsiaTheme="minorEastAsia" w:hAnsiTheme="minorEastAsia"/>
                <w:sz w:val="18"/>
                <w:szCs w:val="18"/>
              </w:rPr>
              <w:t>98451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抗骨增生片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糖衣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糖衣片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250mg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S3095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02" w:rsidRDefault="00127202" w:rsidP="0012720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四川省育林制药有限公司（原西安美邦药业有限公司）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02" w:rsidRPr="00DD0E42" w:rsidRDefault="00127202" w:rsidP="001272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转移，变更后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四川省通园制药集团有限公司（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S0962</w:t>
            </w:r>
            <w:r w:rsidRPr="0012720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BD5977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2B0D56" w:rsidRDefault="00BD5977" w:rsidP="00BD59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5977">
              <w:rPr>
                <w:rFonts w:asciiTheme="minorEastAsia" w:eastAsiaTheme="minorEastAsia" w:hAnsiTheme="minorEastAsia"/>
                <w:sz w:val="18"/>
                <w:szCs w:val="18"/>
              </w:rPr>
              <w:t>86346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铝碳酸镁片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500mg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S0852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湖北欧立制药有限公司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原湖北华源世纪药业有限公司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S0852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湖北欧立制药有限公司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原湖北华源世纪药业有限公司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DD0E42" w:rsidRDefault="00BD5977" w:rsidP="00BD59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通用名变更，变更后通用名为：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铝碳酸镁咀嚼片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BD5977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814DEE" w:rsidRDefault="00BD5977" w:rsidP="00BD59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5977">
              <w:rPr>
                <w:rFonts w:asciiTheme="minorEastAsia" w:eastAsiaTheme="minorEastAsia" w:hAnsiTheme="minorEastAsia"/>
                <w:sz w:val="18"/>
                <w:szCs w:val="18"/>
              </w:rPr>
              <w:t>86339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铝碳酸镁片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500mg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S0852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湖北欧立制药有限公司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原湖北华源世纪药业有限公司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S0852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77" w:rsidRDefault="00BD5977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湖北欧立制药有限公司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原湖北华源世纪药业有限公司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7" w:rsidRPr="00A91B46" w:rsidRDefault="00BD5977" w:rsidP="00BD59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通用名变更，变更后通用名为：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铝碳酸镁咀嚼片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B924EB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EB" w:rsidRPr="00BD5977" w:rsidRDefault="00B924EB" w:rsidP="00BD59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4EB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200659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widowControl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腺苷注射液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(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供诊断用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30ml:90mg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S2083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Default="00B924EB" w:rsidP="00BD597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蓬莱诺康药业有限公司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Pr="00B924EB" w:rsidRDefault="00B924EB" w:rsidP="00BD5977">
            <w:pPr>
              <w:jc w:val="center"/>
              <w:rPr>
                <w:rFonts w:cs="Helvetica"/>
                <w:b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S2083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4EB" w:rsidRPr="00B924EB" w:rsidRDefault="00B924EB" w:rsidP="00BD5977">
            <w:pPr>
              <w:jc w:val="center"/>
              <w:rPr>
                <w:rFonts w:cs="Helvetica"/>
                <w:b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蓬莱诺康药业有限公司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EB" w:rsidRPr="00B924EB" w:rsidRDefault="00B924EB" w:rsidP="00BD597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通用名变更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，变更后通用名为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“腺苷注射液”；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规格变更，变更后规格为</w:t>
            </w:r>
            <w:r w:rsidRPr="00B924EB">
              <w:rPr>
                <w:rFonts w:asciiTheme="minorEastAsia" w:eastAsiaTheme="minorEastAsia" w:hAnsiTheme="minorEastAsia" w:hint="eastAsia"/>
                <w:sz w:val="18"/>
                <w:szCs w:val="18"/>
              </w:rPr>
              <w:t>“30ml：90mg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（供诊断用）”，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B0A6E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Pr="00B924EB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201932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widowControl/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阿托伐他汀钙片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片剂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20mg(按C33H35FN2O5计)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浙江乐普药业股份有限公司（原浙江新东港药业股份有限公司）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浙江新东港药业股份有限公司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转移，变更后生产企业为</w:t>
            </w:r>
            <w:r w:rsidRPr="003B0A6E">
              <w:rPr>
                <w:rFonts w:asciiTheme="minorEastAsia" w:eastAsiaTheme="minorEastAsia" w:hAnsiTheme="minorEastAsia" w:hint="eastAsia"/>
                <w:sz w:val="18"/>
                <w:szCs w:val="18"/>
              </w:rPr>
              <w:t>乐普制药科技有限公司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S3785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B0A6E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Pr="00B924EB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96245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widowControl/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阿托伐他汀钙片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10mg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浙江乐普药业股份有限公司（原浙江新东港药业股份有限公司）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浙江新东港药业股份有限公司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转移，变更后生产企业为</w:t>
            </w:r>
            <w:r w:rsidRPr="003B0A6E">
              <w:rPr>
                <w:rFonts w:asciiTheme="minorEastAsia" w:eastAsiaTheme="minorEastAsia" w:hAnsiTheme="minorEastAsia" w:hint="eastAsia"/>
                <w:sz w:val="18"/>
                <w:szCs w:val="18"/>
              </w:rPr>
              <w:t>乐普制药科技有限公司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S3785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3B0A6E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Pr="00B924EB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94984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widowControl/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阿托伐他汀钙片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10mg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浙江乐普药业股份有限公司（原浙江新东港药业股份有限公司）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S3128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6E" w:rsidRPr="003B0A6E" w:rsidRDefault="003B0A6E" w:rsidP="003B0A6E">
            <w:pPr>
              <w:jc w:val="center"/>
              <w:rPr>
                <w:rFonts w:asciiTheme="minorEastAsia" w:eastAsiaTheme="minorEastAsia" w:hAnsiTheme="minorEastAsia" w:cs="Helvetica"/>
                <w:color w:val="222222"/>
                <w:sz w:val="18"/>
                <w:szCs w:val="18"/>
              </w:rPr>
            </w:pPr>
            <w:r w:rsidRPr="003B0A6E">
              <w:rPr>
                <w:rFonts w:asciiTheme="minorEastAsia" w:eastAsiaTheme="minorEastAsia" w:hAnsiTheme="minorEastAsia" w:cs="Helvetica" w:hint="eastAsia"/>
                <w:color w:val="222222"/>
                <w:sz w:val="18"/>
                <w:szCs w:val="18"/>
              </w:rPr>
              <w:t>浙江新东港药业股份有限公司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6E" w:rsidRDefault="003B0A6E" w:rsidP="003B0A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转移，变更后生产企业为</w:t>
            </w:r>
            <w:r w:rsidRPr="003B0A6E">
              <w:rPr>
                <w:rFonts w:asciiTheme="minorEastAsia" w:eastAsiaTheme="minorEastAsia" w:hAnsiTheme="minorEastAsia" w:hint="eastAsia"/>
                <w:sz w:val="18"/>
                <w:szCs w:val="18"/>
              </w:rPr>
              <w:t>乐普制药科技有限公司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S3785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E3C76" w:rsidRPr="00C72120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76" w:rsidRPr="00B924EB" w:rsidRDefault="009E3C76" w:rsidP="009E3C7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3C76">
              <w:rPr>
                <w:rFonts w:asciiTheme="minorEastAsia" w:eastAsiaTheme="minorEastAsia" w:hAnsiTheme="minorEastAsia"/>
                <w:sz w:val="18"/>
                <w:szCs w:val="18"/>
              </w:rPr>
              <w:t>24858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widowControl/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注射用磷酸肌酸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溶媒结晶粉针剂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1.0g（进口标准）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J1086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SJ555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76" w:rsidRPr="00ED11C7" w:rsidRDefault="009E3C76" w:rsidP="00ED11C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ED11C7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ALFASIGMA S.p.A.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76" w:rsidRDefault="009E3C76" w:rsidP="009E3C7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申请</w:t>
            </w:r>
            <w:r w:rsidR="00ED11C7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="00ED11C7">
              <w:rPr>
                <w:rFonts w:asciiTheme="minorEastAsia" w:eastAsiaTheme="minorEastAsia" w:hAnsiTheme="minorEastAsia"/>
                <w:sz w:val="18"/>
                <w:szCs w:val="18"/>
              </w:rPr>
              <w:t>描述变更，</w:t>
            </w:r>
            <w:r w:rsidR="00ED11C7" w:rsidRPr="00ED11C7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通用名修改为“注射用磷酸肌酸钠”，</w:t>
            </w:r>
            <w:r w:rsidR="00ED11C7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A91B46" w:rsidTr="00127202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200764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多索茶碱注射液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10ml:0.1g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J2497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湖南星城医药有限公司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SJ528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cs="Helvetica" w:hint="eastAsia"/>
                <w:color w:val="222222"/>
                <w:sz w:val="18"/>
                <w:szCs w:val="18"/>
              </w:rPr>
              <w:t>BIOLOGICI ITALIA LABORATORIES S.R.L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46" w:rsidRPr="00E30E8E" w:rsidRDefault="00E443A8" w:rsidP="00A91B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E8E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E30E8E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="00E30E8E" w:rsidRPr="00E30E8E">
              <w:rPr>
                <w:rFonts w:asciiTheme="minorEastAsia" w:eastAsiaTheme="minorEastAsia" w:hAnsiTheme="minorEastAsia" w:hint="eastAsia"/>
                <w:sz w:val="18"/>
                <w:szCs w:val="18"/>
              </w:rPr>
              <w:t>杭州科源创信医药有限公司</w:t>
            </w:r>
            <w:r w:rsidR="00E30E8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E30E8E">
              <w:rPr>
                <w:rFonts w:cs="Helvetica" w:hint="eastAsia"/>
                <w:color w:val="222222"/>
                <w:sz w:val="18"/>
                <w:szCs w:val="18"/>
              </w:rPr>
              <w:t>J4021</w:t>
            </w:r>
            <w:r w:rsidR="00E30E8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E30E8E" w:rsidRPr="00ED11C7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E30E8E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F95D9F" w:rsidRDefault="00F95D9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E23CBD" w:rsidRDefault="00E23CBD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A745A0" w:rsidRDefault="00A745A0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759"/>
        <w:gridCol w:w="4650"/>
      </w:tblGrid>
      <w:tr w:rsidR="004E4983" w:rsidTr="00A91B46">
        <w:trPr>
          <w:trHeight w:val="523"/>
        </w:trPr>
        <w:tc>
          <w:tcPr>
            <w:tcW w:w="3539" w:type="dxa"/>
          </w:tcPr>
          <w:p w:rsidR="004E4983" w:rsidRDefault="004E4983" w:rsidP="004E4983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企业</w:t>
            </w:r>
            <w:r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  <w:t>注册号</w:t>
            </w:r>
          </w:p>
        </w:tc>
        <w:tc>
          <w:tcPr>
            <w:tcW w:w="5759" w:type="dxa"/>
          </w:tcPr>
          <w:p w:rsidR="004E4983" w:rsidRDefault="004E4983" w:rsidP="004E4983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原企业名称</w:t>
            </w:r>
          </w:p>
        </w:tc>
        <w:tc>
          <w:tcPr>
            <w:tcW w:w="4650" w:type="dxa"/>
          </w:tcPr>
          <w:p w:rsidR="004E4983" w:rsidRDefault="001F6916" w:rsidP="004E4983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变更后</w:t>
            </w:r>
            <w:r w:rsidR="004E4983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企业名称</w:t>
            </w:r>
          </w:p>
        </w:tc>
      </w:tr>
      <w:tr w:rsidR="004E4983" w:rsidTr="00A91B46">
        <w:trPr>
          <w:trHeight w:val="498"/>
        </w:trPr>
        <w:tc>
          <w:tcPr>
            <w:tcW w:w="3539" w:type="dxa"/>
          </w:tcPr>
          <w:p w:rsidR="004E4983" w:rsidRDefault="00C81858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C81858"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  <w:t>S3518</w:t>
            </w:r>
          </w:p>
        </w:tc>
        <w:tc>
          <w:tcPr>
            <w:tcW w:w="5759" w:type="dxa"/>
          </w:tcPr>
          <w:p w:rsidR="004E4983" w:rsidRDefault="00C81858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C81858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上海金城药业有限公司</w:t>
            </w:r>
          </w:p>
        </w:tc>
        <w:tc>
          <w:tcPr>
            <w:tcW w:w="4650" w:type="dxa"/>
          </w:tcPr>
          <w:p w:rsidR="004E4983" w:rsidRDefault="00C81858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C81858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上海金城素智药业有限公司</w:t>
            </w:r>
          </w:p>
        </w:tc>
      </w:tr>
      <w:tr w:rsidR="00ED4975" w:rsidTr="00A91B46">
        <w:trPr>
          <w:trHeight w:val="498"/>
        </w:trPr>
        <w:tc>
          <w:tcPr>
            <w:tcW w:w="3539" w:type="dxa"/>
          </w:tcPr>
          <w:p w:rsidR="00ED4975" w:rsidRPr="004C1854" w:rsidRDefault="003D2AE1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3D2AE1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S2100</w:t>
            </w:r>
          </w:p>
        </w:tc>
        <w:tc>
          <w:tcPr>
            <w:tcW w:w="5759" w:type="dxa"/>
          </w:tcPr>
          <w:p w:rsidR="00ED4975" w:rsidRPr="00ED4975" w:rsidRDefault="00F54B6E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F54B6E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青岛双鲸药业有限公司</w:t>
            </w:r>
          </w:p>
        </w:tc>
        <w:tc>
          <w:tcPr>
            <w:tcW w:w="4650" w:type="dxa"/>
          </w:tcPr>
          <w:p w:rsidR="00ED4975" w:rsidRPr="004C1854" w:rsidRDefault="00F54B6E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F54B6E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青岛双鲸药业股份有限公司</w:t>
            </w:r>
          </w:p>
        </w:tc>
      </w:tr>
      <w:tr w:rsidR="00F15257" w:rsidTr="00A91B46">
        <w:trPr>
          <w:trHeight w:val="498"/>
        </w:trPr>
        <w:tc>
          <w:tcPr>
            <w:tcW w:w="3539" w:type="dxa"/>
          </w:tcPr>
          <w:p w:rsidR="00F15257" w:rsidRPr="00ED4975" w:rsidRDefault="00D3203C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D3203C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S2006</w:t>
            </w:r>
          </w:p>
        </w:tc>
        <w:tc>
          <w:tcPr>
            <w:tcW w:w="5759" w:type="dxa"/>
          </w:tcPr>
          <w:p w:rsidR="00F15257" w:rsidRPr="00ED4975" w:rsidRDefault="00D3203C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D3203C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北京万生药业有限责任公司</w:t>
            </w:r>
          </w:p>
        </w:tc>
        <w:tc>
          <w:tcPr>
            <w:tcW w:w="4650" w:type="dxa"/>
          </w:tcPr>
          <w:p w:rsidR="00F15257" w:rsidRPr="00ED4975" w:rsidRDefault="00D3203C" w:rsidP="004C1854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D3203C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北京福元医药股份有限公司</w:t>
            </w:r>
          </w:p>
        </w:tc>
      </w:tr>
    </w:tbl>
    <w:p w:rsidR="004E4983" w:rsidRPr="00CE2175" w:rsidRDefault="004E4983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4E4983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49" w:rsidRDefault="00401849" w:rsidP="009E7F16">
      <w:r>
        <w:separator/>
      </w:r>
    </w:p>
  </w:endnote>
  <w:endnote w:type="continuationSeparator" w:id="0">
    <w:p w:rsidR="00401849" w:rsidRDefault="00401849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49" w:rsidRDefault="00401849" w:rsidP="009E7F16">
      <w:r>
        <w:separator/>
      </w:r>
    </w:p>
  </w:footnote>
  <w:footnote w:type="continuationSeparator" w:id="0">
    <w:p w:rsidR="00401849" w:rsidRDefault="00401849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00D4"/>
    <w:rsid w:val="00005DDB"/>
    <w:rsid w:val="00014EF1"/>
    <w:rsid w:val="00020A7D"/>
    <w:rsid w:val="00026482"/>
    <w:rsid w:val="0002688E"/>
    <w:rsid w:val="00034457"/>
    <w:rsid w:val="00035754"/>
    <w:rsid w:val="00045941"/>
    <w:rsid w:val="000535D8"/>
    <w:rsid w:val="00054264"/>
    <w:rsid w:val="000570C5"/>
    <w:rsid w:val="00061B15"/>
    <w:rsid w:val="000636F1"/>
    <w:rsid w:val="000720F9"/>
    <w:rsid w:val="000735BE"/>
    <w:rsid w:val="000807A6"/>
    <w:rsid w:val="0008758F"/>
    <w:rsid w:val="000937BA"/>
    <w:rsid w:val="000959A7"/>
    <w:rsid w:val="0009707B"/>
    <w:rsid w:val="000A61D8"/>
    <w:rsid w:val="000B03C1"/>
    <w:rsid w:val="000B3903"/>
    <w:rsid w:val="000B7142"/>
    <w:rsid w:val="000C1A71"/>
    <w:rsid w:val="000C2BF1"/>
    <w:rsid w:val="000D051E"/>
    <w:rsid w:val="000E136A"/>
    <w:rsid w:val="000F03B8"/>
    <w:rsid w:val="000F1A1B"/>
    <w:rsid w:val="000F451B"/>
    <w:rsid w:val="00100485"/>
    <w:rsid w:val="00104954"/>
    <w:rsid w:val="00107056"/>
    <w:rsid w:val="00112703"/>
    <w:rsid w:val="00116563"/>
    <w:rsid w:val="00127202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72E56"/>
    <w:rsid w:val="0018045C"/>
    <w:rsid w:val="00195C78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6916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301C"/>
    <w:rsid w:val="002657FB"/>
    <w:rsid w:val="00265973"/>
    <w:rsid w:val="0027111B"/>
    <w:rsid w:val="0027749C"/>
    <w:rsid w:val="00292F50"/>
    <w:rsid w:val="002954D2"/>
    <w:rsid w:val="00297AAE"/>
    <w:rsid w:val="002A4449"/>
    <w:rsid w:val="002B0D56"/>
    <w:rsid w:val="002B14E6"/>
    <w:rsid w:val="002B27B9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04B1D"/>
    <w:rsid w:val="00307B3D"/>
    <w:rsid w:val="0031172E"/>
    <w:rsid w:val="00313484"/>
    <w:rsid w:val="00317256"/>
    <w:rsid w:val="003218F5"/>
    <w:rsid w:val="003242D8"/>
    <w:rsid w:val="00327C40"/>
    <w:rsid w:val="00334241"/>
    <w:rsid w:val="00336CED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A6B24"/>
    <w:rsid w:val="003B0A6E"/>
    <w:rsid w:val="003B2FF9"/>
    <w:rsid w:val="003B3577"/>
    <w:rsid w:val="003B405E"/>
    <w:rsid w:val="003B4338"/>
    <w:rsid w:val="003C1AB4"/>
    <w:rsid w:val="003D2AE1"/>
    <w:rsid w:val="003D40E5"/>
    <w:rsid w:val="003D4870"/>
    <w:rsid w:val="003E410D"/>
    <w:rsid w:val="003E4EC8"/>
    <w:rsid w:val="003E561A"/>
    <w:rsid w:val="003E78C1"/>
    <w:rsid w:val="003F36EC"/>
    <w:rsid w:val="003F3EF6"/>
    <w:rsid w:val="003F40E8"/>
    <w:rsid w:val="00401849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18DA"/>
    <w:rsid w:val="00433C3C"/>
    <w:rsid w:val="00433FCD"/>
    <w:rsid w:val="00434736"/>
    <w:rsid w:val="00440F9C"/>
    <w:rsid w:val="00441FDA"/>
    <w:rsid w:val="00442AE7"/>
    <w:rsid w:val="00442B3F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86E57"/>
    <w:rsid w:val="004903B4"/>
    <w:rsid w:val="0049442F"/>
    <w:rsid w:val="004969C4"/>
    <w:rsid w:val="004A044E"/>
    <w:rsid w:val="004B10DB"/>
    <w:rsid w:val="004B5C93"/>
    <w:rsid w:val="004B6DD1"/>
    <w:rsid w:val="004B7E90"/>
    <w:rsid w:val="004C1854"/>
    <w:rsid w:val="004D2142"/>
    <w:rsid w:val="004D3CFB"/>
    <w:rsid w:val="004D4E1A"/>
    <w:rsid w:val="004E021D"/>
    <w:rsid w:val="004E3953"/>
    <w:rsid w:val="004E4302"/>
    <w:rsid w:val="004E45E2"/>
    <w:rsid w:val="004E4983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44F7"/>
    <w:rsid w:val="005353B7"/>
    <w:rsid w:val="00540DEF"/>
    <w:rsid w:val="00543E2C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0C2E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16E6"/>
    <w:rsid w:val="005E3CDC"/>
    <w:rsid w:val="005F2A3F"/>
    <w:rsid w:val="005F387E"/>
    <w:rsid w:val="0060019D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3746B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57CD1"/>
    <w:rsid w:val="00662CD6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973B1"/>
    <w:rsid w:val="006A02BF"/>
    <w:rsid w:val="006A0790"/>
    <w:rsid w:val="006A16C4"/>
    <w:rsid w:val="006A5842"/>
    <w:rsid w:val="006B16FE"/>
    <w:rsid w:val="006C1C76"/>
    <w:rsid w:val="006C2195"/>
    <w:rsid w:val="006C2CC3"/>
    <w:rsid w:val="006D092E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2A"/>
    <w:rsid w:val="0071593A"/>
    <w:rsid w:val="00716A2B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752C1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1BF7"/>
    <w:rsid w:val="007F2338"/>
    <w:rsid w:val="007F29BB"/>
    <w:rsid w:val="00801706"/>
    <w:rsid w:val="0080307E"/>
    <w:rsid w:val="00805737"/>
    <w:rsid w:val="008127E9"/>
    <w:rsid w:val="00812BAF"/>
    <w:rsid w:val="00813DD3"/>
    <w:rsid w:val="00814DEE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661"/>
    <w:rsid w:val="00835FC5"/>
    <w:rsid w:val="00841A82"/>
    <w:rsid w:val="008420FC"/>
    <w:rsid w:val="00851953"/>
    <w:rsid w:val="00852C88"/>
    <w:rsid w:val="00861C3C"/>
    <w:rsid w:val="00870258"/>
    <w:rsid w:val="00871CEB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0896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18ED"/>
    <w:rsid w:val="00905D83"/>
    <w:rsid w:val="009104BA"/>
    <w:rsid w:val="009155AE"/>
    <w:rsid w:val="00915CFB"/>
    <w:rsid w:val="00920C3D"/>
    <w:rsid w:val="0092751D"/>
    <w:rsid w:val="009278CC"/>
    <w:rsid w:val="009305DA"/>
    <w:rsid w:val="0093106D"/>
    <w:rsid w:val="0093241B"/>
    <w:rsid w:val="009363A1"/>
    <w:rsid w:val="00951D48"/>
    <w:rsid w:val="00952F87"/>
    <w:rsid w:val="0096170C"/>
    <w:rsid w:val="00965763"/>
    <w:rsid w:val="009739A9"/>
    <w:rsid w:val="0097748F"/>
    <w:rsid w:val="00980C69"/>
    <w:rsid w:val="00981963"/>
    <w:rsid w:val="009830D4"/>
    <w:rsid w:val="00990FC0"/>
    <w:rsid w:val="00990FE3"/>
    <w:rsid w:val="00991365"/>
    <w:rsid w:val="009960B4"/>
    <w:rsid w:val="009A2F6B"/>
    <w:rsid w:val="009A65B5"/>
    <w:rsid w:val="009B3F4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3C76"/>
    <w:rsid w:val="009E7F16"/>
    <w:rsid w:val="009F30EF"/>
    <w:rsid w:val="009F44D8"/>
    <w:rsid w:val="009F65BF"/>
    <w:rsid w:val="00A04DF3"/>
    <w:rsid w:val="00A14E7A"/>
    <w:rsid w:val="00A16E57"/>
    <w:rsid w:val="00A207F0"/>
    <w:rsid w:val="00A22CA9"/>
    <w:rsid w:val="00A25164"/>
    <w:rsid w:val="00A2608C"/>
    <w:rsid w:val="00A26CA7"/>
    <w:rsid w:val="00A358F4"/>
    <w:rsid w:val="00A44A87"/>
    <w:rsid w:val="00A47C4F"/>
    <w:rsid w:val="00A55C23"/>
    <w:rsid w:val="00A560E0"/>
    <w:rsid w:val="00A5653A"/>
    <w:rsid w:val="00A567A4"/>
    <w:rsid w:val="00A6137F"/>
    <w:rsid w:val="00A6211C"/>
    <w:rsid w:val="00A64668"/>
    <w:rsid w:val="00A649BA"/>
    <w:rsid w:val="00A652B3"/>
    <w:rsid w:val="00A71FC7"/>
    <w:rsid w:val="00A73B09"/>
    <w:rsid w:val="00A745A0"/>
    <w:rsid w:val="00A81F55"/>
    <w:rsid w:val="00A83D7F"/>
    <w:rsid w:val="00A86CF4"/>
    <w:rsid w:val="00A87E70"/>
    <w:rsid w:val="00A91B46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1308"/>
    <w:rsid w:val="00B043AD"/>
    <w:rsid w:val="00B0579D"/>
    <w:rsid w:val="00B076C2"/>
    <w:rsid w:val="00B16AD9"/>
    <w:rsid w:val="00B24EFE"/>
    <w:rsid w:val="00B305D1"/>
    <w:rsid w:val="00B31DCC"/>
    <w:rsid w:val="00B40102"/>
    <w:rsid w:val="00B42D13"/>
    <w:rsid w:val="00B430DC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24EB"/>
    <w:rsid w:val="00B93536"/>
    <w:rsid w:val="00B947B1"/>
    <w:rsid w:val="00B94F67"/>
    <w:rsid w:val="00B96003"/>
    <w:rsid w:val="00BA01AA"/>
    <w:rsid w:val="00BA0ABA"/>
    <w:rsid w:val="00BA297D"/>
    <w:rsid w:val="00BA4B9A"/>
    <w:rsid w:val="00BB1022"/>
    <w:rsid w:val="00BB1D87"/>
    <w:rsid w:val="00BB6079"/>
    <w:rsid w:val="00BC6314"/>
    <w:rsid w:val="00BD3032"/>
    <w:rsid w:val="00BD4B29"/>
    <w:rsid w:val="00BD4D4A"/>
    <w:rsid w:val="00BD5977"/>
    <w:rsid w:val="00BE0363"/>
    <w:rsid w:val="00BE1942"/>
    <w:rsid w:val="00BE54A3"/>
    <w:rsid w:val="00C07AF2"/>
    <w:rsid w:val="00C10582"/>
    <w:rsid w:val="00C11018"/>
    <w:rsid w:val="00C12704"/>
    <w:rsid w:val="00C12D8C"/>
    <w:rsid w:val="00C140A6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0BA7"/>
    <w:rsid w:val="00C72120"/>
    <w:rsid w:val="00C75872"/>
    <w:rsid w:val="00C7748D"/>
    <w:rsid w:val="00C81858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32C0"/>
    <w:rsid w:val="00D04B75"/>
    <w:rsid w:val="00D069B5"/>
    <w:rsid w:val="00D1055E"/>
    <w:rsid w:val="00D14963"/>
    <w:rsid w:val="00D21552"/>
    <w:rsid w:val="00D245EF"/>
    <w:rsid w:val="00D25BE3"/>
    <w:rsid w:val="00D26AEE"/>
    <w:rsid w:val="00D31D0B"/>
    <w:rsid w:val="00D3203C"/>
    <w:rsid w:val="00D3510C"/>
    <w:rsid w:val="00D372B9"/>
    <w:rsid w:val="00D42C0C"/>
    <w:rsid w:val="00D43755"/>
    <w:rsid w:val="00D43ACB"/>
    <w:rsid w:val="00D47F14"/>
    <w:rsid w:val="00D5692A"/>
    <w:rsid w:val="00D60B77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B2CAF"/>
    <w:rsid w:val="00DB2ECC"/>
    <w:rsid w:val="00DC1AEA"/>
    <w:rsid w:val="00DC7CFD"/>
    <w:rsid w:val="00DD0929"/>
    <w:rsid w:val="00DD0E42"/>
    <w:rsid w:val="00DD2E54"/>
    <w:rsid w:val="00DD4E3C"/>
    <w:rsid w:val="00DD5943"/>
    <w:rsid w:val="00DD7544"/>
    <w:rsid w:val="00DD7710"/>
    <w:rsid w:val="00DE07C1"/>
    <w:rsid w:val="00DE09E1"/>
    <w:rsid w:val="00DE1289"/>
    <w:rsid w:val="00DE4AC4"/>
    <w:rsid w:val="00DE5571"/>
    <w:rsid w:val="00DE71EC"/>
    <w:rsid w:val="00DF2843"/>
    <w:rsid w:val="00DF52D2"/>
    <w:rsid w:val="00DF6DF7"/>
    <w:rsid w:val="00DF753D"/>
    <w:rsid w:val="00E00DB8"/>
    <w:rsid w:val="00E01BEE"/>
    <w:rsid w:val="00E01E6E"/>
    <w:rsid w:val="00E02E2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23CBD"/>
    <w:rsid w:val="00E30E8E"/>
    <w:rsid w:val="00E325B8"/>
    <w:rsid w:val="00E32917"/>
    <w:rsid w:val="00E443A8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11C7"/>
    <w:rsid w:val="00ED3502"/>
    <w:rsid w:val="00ED433B"/>
    <w:rsid w:val="00ED4975"/>
    <w:rsid w:val="00ED539D"/>
    <w:rsid w:val="00ED6D18"/>
    <w:rsid w:val="00ED7A5C"/>
    <w:rsid w:val="00EE5EAE"/>
    <w:rsid w:val="00EE6698"/>
    <w:rsid w:val="00EF2ED3"/>
    <w:rsid w:val="00EF6C03"/>
    <w:rsid w:val="00EF7133"/>
    <w:rsid w:val="00EF717E"/>
    <w:rsid w:val="00F15257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4B6E"/>
    <w:rsid w:val="00F57BBF"/>
    <w:rsid w:val="00F61B94"/>
    <w:rsid w:val="00F61F62"/>
    <w:rsid w:val="00F84ED2"/>
    <w:rsid w:val="00F8528B"/>
    <w:rsid w:val="00F86286"/>
    <w:rsid w:val="00F864B0"/>
    <w:rsid w:val="00F86FBC"/>
    <w:rsid w:val="00F91929"/>
    <w:rsid w:val="00F92562"/>
    <w:rsid w:val="00F95D9F"/>
    <w:rsid w:val="00F9619F"/>
    <w:rsid w:val="00FA4691"/>
    <w:rsid w:val="00FA79B3"/>
    <w:rsid w:val="00FB2AEA"/>
    <w:rsid w:val="00FC04DD"/>
    <w:rsid w:val="00FC2E1D"/>
    <w:rsid w:val="00FC4ECB"/>
    <w:rsid w:val="00FC5E7E"/>
    <w:rsid w:val="00FC615E"/>
    <w:rsid w:val="00FD1019"/>
    <w:rsid w:val="00FE0F9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2B9-95F4-4E4D-9F5A-6C46B530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5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gui ding</cp:lastModifiedBy>
  <cp:revision>180</cp:revision>
  <cp:lastPrinted>2019-05-20T08:45:00Z</cp:lastPrinted>
  <dcterms:created xsi:type="dcterms:W3CDTF">2019-02-27T09:42:00Z</dcterms:created>
  <dcterms:modified xsi:type="dcterms:W3CDTF">2019-08-30T05:52:00Z</dcterms:modified>
</cp:coreProperties>
</file>