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D9" w:rsidRDefault="009C02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各疫苗上市许可持有人：</w:t>
      </w:r>
    </w:p>
    <w:p w:rsidR="006E18D9" w:rsidRDefault="009C02F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</w:t>
      </w:r>
      <w:r w:rsidR="00FF34F7">
        <w:rPr>
          <w:rFonts w:ascii="宋体" w:hAnsi="宋体" w:hint="eastAsia"/>
          <w:sz w:val="32"/>
          <w:szCs w:val="32"/>
        </w:rPr>
        <w:t>疫苗上市许可持有人</w:t>
      </w:r>
      <w:r>
        <w:rPr>
          <w:rFonts w:ascii="宋体" w:hAnsi="宋体" w:hint="eastAsia"/>
          <w:sz w:val="32"/>
          <w:szCs w:val="32"/>
        </w:rPr>
        <w:t>提交的变更申请，对华兰生物疫苗股份有限公司</w:t>
      </w:r>
      <w:r w:rsidR="004E5DF8">
        <w:rPr>
          <w:rFonts w:ascii="宋体" w:hAnsi="宋体" w:hint="eastAsia"/>
          <w:sz w:val="32"/>
          <w:szCs w:val="32"/>
        </w:rPr>
        <w:t>、</w:t>
      </w:r>
      <w:r w:rsidR="004E5DF8">
        <w:rPr>
          <w:rFonts w:ascii="宋体" w:hAnsi="宋体" w:hint="eastAsia"/>
          <w:sz w:val="32"/>
          <w:szCs w:val="32"/>
        </w:rPr>
        <w:t>江苏金迪克生物技术股份有限公司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6E18D9" w:rsidRDefault="009C02F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9C02F8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省公共资源交易中心2020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13 </w:t>
      </w:r>
      <w:r>
        <w:rPr>
          <w:rFonts w:ascii="宋体" w:hAnsi="宋体"/>
          <w:sz w:val="32"/>
          <w:szCs w:val="32"/>
        </w:rPr>
        <w:t>日</w:t>
      </w:r>
    </w:p>
    <w:p w:rsidR="006E18D9" w:rsidRDefault="006E18D9">
      <w:pPr>
        <w:rPr>
          <w:rFonts w:ascii="宋体" w:hAnsi="宋体"/>
          <w:sz w:val="32"/>
          <w:szCs w:val="32"/>
        </w:r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299"/>
        <w:gridCol w:w="1483"/>
        <w:gridCol w:w="645"/>
        <w:gridCol w:w="578"/>
        <w:gridCol w:w="567"/>
        <w:gridCol w:w="1198"/>
        <w:gridCol w:w="1942"/>
        <w:gridCol w:w="1231"/>
        <w:gridCol w:w="986"/>
        <w:gridCol w:w="3225"/>
      </w:tblGrid>
      <w:tr w:rsidR="006E18D9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流水号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实际通用名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实际剂型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实际规格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包装单位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申报</w:t>
            </w:r>
            <w:r w:rsidR="000621FD" w:rsidRPr="00AB612A">
              <w:rPr>
                <w:rFonts w:hint="eastAsia"/>
                <w:b/>
              </w:rPr>
              <w:t>疫苗上市许可持有人</w:t>
            </w:r>
            <w:r w:rsidRPr="00AB612A">
              <w:rPr>
                <w:rFonts w:hint="eastAsia"/>
                <w:b/>
              </w:rPr>
              <w:t>注册号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申报</w:t>
            </w:r>
            <w:r w:rsidR="00AB612A" w:rsidRPr="00AB612A">
              <w:rPr>
                <w:rFonts w:hint="eastAsia"/>
                <w:b/>
              </w:rPr>
              <w:t>疫苗上市许可持有人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0621FD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疫苗上市许可持有人</w:t>
            </w:r>
            <w:r w:rsidR="009C02F8" w:rsidRPr="00AB612A">
              <w:rPr>
                <w:rFonts w:hint="eastAsia"/>
                <w:b/>
              </w:rPr>
              <w:t>注册号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AB612A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疫苗上市许可持有人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调整情况</w:t>
            </w:r>
          </w:p>
        </w:tc>
      </w:tr>
      <w:tr w:rsidR="006E18D9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r>
              <w:rPr>
                <w:rFonts w:hint="eastAsia"/>
              </w:rPr>
              <w:t>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r>
              <w:rPr>
                <w:rFonts w:hint="eastAsia"/>
              </w:rPr>
              <w:t>流感病毒裂解疫苗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7.5μg/0.25ml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AB612A">
            <w:pPr>
              <w:jc w:val="left"/>
            </w:pPr>
            <w:r w:rsidRPr="00AB612A">
              <w:rPr>
                <w:rFonts w:hint="eastAsia"/>
              </w:rPr>
              <w:t>疫苗上市许可持有人</w:t>
            </w:r>
            <w:r w:rsidR="009C02F8">
              <w:rPr>
                <w:rFonts w:hint="eastAsia"/>
              </w:rPr>
              <w:t>名称变更，变更后为华兰生物疫苗股份有限公司（</w:t>
            </w:r>
            <w:r w:rsidR="009C02F8">
              <w:t>YMS00</w:t>
            </w:r>
            <w:r w:rsidR="009C02F8">
              <w:rPr>
                <w:rFonts w:hint="eastAsia"/>
              </w:rPr>
              <w:t>15</w:t>
            </w:r>
            <w:r w:rsidR="009C02F8">
              <w:rPr>
                <w:rFonts w:hint="eastAsia"/>
              </w:rPr>
              <w:t>），其他不变</w:t>
            </w:r>
          </w:p>
        </w:tc>
      </w:tr>
      <w:tr w:rsidR="006E18D9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165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四价流感病毒裂解疫苗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四价流感病毒裂解疫苗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22222"/>
                <w:sz w:val="20"/>
                <w:szCs w:val="20"/>
              </w:rPr>
              <w:t>0.5ml/瓶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宋体" w:hAnsi="宋体" w:cs="宋体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AB612A">
            <w:pPr>
              <w:jc w:val="left"/>
            </w:pPr>
            <w:r w:rsidRPr="00AB612A">
              <w:rPr>
                <w:rFonts w:hint="eastAsia"/>
              </w:rPr>
              <w:t>疫苗上市许可持有人</w:t>
            </w:r>
            <w:r w:rsidR="009C02F8">
              <w:rPr>
                <w:rFonts w:hint="eastAsia"/>
              </w:rPr>
              <w:t>名称变更，变更后为华兰生物疫苗股份有限公司（</w:t>
            </w:r>
            <w:r w:rsidR="009C02F8">
              <w:t>YMS00</w:t>
            </w:r>
            <w:r w:rsidR="009C02F8">
              <w:rPr>
                <w:rFonts w:hint="eastAsia"/>
              </w:rPr>
              <w:t>15</w:t>
            </w:r>
            <w:r w:rsidR="009C02F8">
              <w:rPr>
                <w:rFonts w:hint="eastAsia"/>
              </w:rPr>
              <w:t>），其他不变</w:t>
            </w:r>
          </w:p>
        </w:tc>
      </w:tr>
      <w:tr w:rsidR="006E18D9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222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四价流感病毒裂解疫苗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四价流感病毒裂解疫苗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0.5ml/支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宋体" w:hAnsi="宋体" w:cs="宋体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AB612A">
            <w:pPr>
              <w:jc w:val="left"/>
            </w:pPr>
            <w:r w:rsidRPr="00AB612A">
              <w:rPr>
                <w:rFonts w:hint="eastAsia"/>
              </w:rPr>
              <w:t>疫苗上市许可持有人</w:t>
            </w:r>
            <w:r w:rsidR="009C02F8">
              <w:rPr>
                <w:rFonts w:hint="eastAsia"/>
              </w:rPr>
              <w:t>名称变更，变更后为华兰生物疫苗股份有限公司（</w:t>
            </w:r>
            <w:r w:rsidR="009C02F8">
              <w:t>YMS00</w:t>
            </w:r>
            <w:r w:rsidR="009C02F8">
              <w:rPr>
                <w:rFonts w:hint="eastAsia"/>
              </w:rPr>
              <w:t>15</w:t>
            </w:r>
            <w:r w:rsidR="009C02F8">
              <w:rPr>
                <w:rFonts w:hint="eastAsia"/>
              </w:rPr>
              <w:t>），其他不变</w:t>
            </w:r>
          </w:p>
        </w:tc>
      </w:tr>
      <w:tr w:rsidR="004E5DF8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四价流感病毒裂解疫苗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r>
              <w:t>冻干人用狂犬病疫苗（人二倍体细胞）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0.5</w:t>
            </w:r>
            <w:r>
              <w:t>ml/</w:t>
            </w:r>
            <w:r>
              <w:t>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ascii="宋体" w:hAnsi="宋体" w:cs="宋体"/>
                <w:sz w:val="24"/>
                <w:szCs w:val="24"/>
              </w:rPr>
              <w:t>YMS0038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 w:rsidRPr="004B3426">
              <w:rPr>
                <w:rFonts w:hint="eastAsia"/>
              </w:rPr>
              <w:t>江苏金迪克生物技术股份有限公司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ascii="宋体" w:hAnsi="宋体" w:cs="宋体"/>
                <w:sz w:val="24"/>
                <w:szCs w:val="24"/>
              </w:rPr>
              <w:t>YMS0038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江苏金迪克生物技术有限公司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left"/>
            </w:pPr>
            <w:r w:rsidRPr="004B3426">
              <w:rPr>
                <w:rFonts w:hint="eastAsia"/>
              </w:rPr>
              <w:t>疫苗上市许可持有人</w:t>
            </w:r>
            <w:r>
              <w:rPr>
                <w:rFonts w:hint="eastAsia"/>
              </w:rPr>
              <w:t>名称变更，变更后为江苏金迪克生物技术股份有限公司</w:t>
            </w:r>
            <w:r>
              <w:rPr>
                <w:rFonts w:hint="eastAsia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>YMS0038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  <w:r>
              <w:rPr>
                <w:rFonts w:hint="eastAsia"/>
              </w:rPr>
              <w:t>，其他不变</w:t>
            </w:r>
          </w:p>
        </w:tc>
      </w:tr>
    </w:tbl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6E18D9">
        <w:trPr>
          <w:trHeight w:val="529"/>
        </w:trPr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原企业名称</w:t>
            </w:r>
          </w:p>
        </w:tc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变更后企业名称</w:t>
            </w:r>
          </w:p>
        </w:tc>
      </w:tr>
      <w:tr w:rsidR="006E18D9">
        <w:trPr>
          <w:trHeight w:val="551"/>
        </w:trPr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华兰生物疫苗股份有限公司</w:t>
            </w:r>
          </w:p>
        </w:tc>
      </w:tr>
      <w:tr w:rsidR="004E5DF8">
        <w:trPr>
          <w:trHeight w:val="551"/>
        </w:trPr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江苏金迪克生物技术有限公司</w:t>
            </w:r>
          </w:p>
        </w:tc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江苏金迪克生物技术股份有限公司</w:t>
            </w:r>
          </w:p>
        </w:tc>
      </w:tr>
      <w:tr w:rsidR="004E5DF8">
        <w:trPr>
          <w:trHeight w:val="551"/>
        </w:trPr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4E5DF8">
        <w:trPr>
          <w:trHeight w:val="551"/>
        </w:trPr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 w:rsidR="006E18D9" w:rsidRDefault="006E18D9">
      <w:pPr>
        <w:rPr>
          <w:b/>
          <w:szCs w:val="21"/>
        </w:rPr>
      </w:pPr>
      <w:bookmarkStart w:id="0" w:name="_GoBack"/>
      <w:bookmarkEnd w:id="0"/>
    </w:p>
    <w:sectPr w:rsidR="006E1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AF" w:rsidRDefault="00B83CAF" w:rsidP="004E5DF8">
      <w:r>
        <w:separator/>
      </w:r>
    </w:p>
  </w:endnote>
  <w:endnote w:type="continuationSeparator" w:id="0">
    <w:p w:rsidR="00B83CAF" w:rsidRDefault="00B83CAF" w:rsidP="004E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AF" w:rsidRDefault="00B83CAF" w:rsidP="004E5DF8">
      <w:r>
        <w:separator/>
      </w:r>
    </w:p>
  </w:footnote>
  <w:footnote w:type="continuationSeparator" w:id="0">
    <w:p w:rsidR="00B83CAF" w:rsidRDefault="00B83CAF" w:rsidP="004E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6"/>
    <w:rsid w:val="00007C3B"/>
    <w:rsid w:val="000621FD"/>
    <w:rsid w:val="0008758F"/>
    <w:rsid w:val="001A651D"/>
    <w:rsid w:val="00342150"/>
    <w:rsid w:val="0036309C"/>
    <w:rsid w:val="003646D2"/>
    <w:rsid w:val="00377205"/>
    <w:rsid w:val="003968D4"/>
    <w:rsid w:val="003D40E5"/>
    <w:rsid w:val="00450D70"/>
    <w:rsid w:val="00460B71"/>
    <w:rsid w:val="004969C4"/>
    <w:rsid w:val="004D2142"/>
    <w:rsid w:val="004E5DF8"/>
    <w:rsid w:val="0055409B"/>
    <w:rsid w:val="00567FFA"/>
    <w:rsid w:val="005B70DE"/>
    <w:rsid w:val="00611712"/>
    <w:rsid w:val="00627DC5"/>
    <w:rsid w:val="006349A4"/>
    <w:rsid w:val="006862DD"/>
    <w:rsid w:val="006B16FE"/>
    <w:rsid w:val="006E18D9"/>
    <w:rsid w:val="006F5C6B"/>
    <w:rsid w:val="0071593A"/>
    <w:rsid w:val="00745F5C"/>
    <w:rsid w:val="00765C6C"/>
    <w:rsid w:val="00812BAF"/>
    <w:rsid w:val="00830AF5"/>
    <w:rsid w:val="008C7595"/>
    <w:rsid w:val="008F1AD7"/>
    <w:rsid w:val="008F2AB6"/>
    <w:rsid w:val="009155AE"/>
    <w:rsid w:val="009C02F8"/>
    <w:rsid w:val="009E7F16"/>
    <w:rsid w:val="00A207F0"/>
    <w:rsid w:val="00A358F4"/>
    <w:rsid w:val="00A649BA"/>
    <w:rsid w:val="00AB612A"/>
    <w:rsid w:val="00AF1C11"/>
    <w:rsid w:val="00B77732"/>
    <w:rsid w:val="00B83CAF"/>
    <w:rsid w:val="00BA4B9A"/>
    <w:rsid w:val="00C45FC2"/>
    <w:rsid w:val="00C950B0"/>
    <w:rsid w:val="00CD45C7"/>
    <w:rsid w:val="00DE09E1"/>
    <w:rsid w:val="00E1651E"/>
    <w:rsid w:val="00E672A3"/>
    <w:rsid w:val="00E87416"/>
    <w:rsid w:val="00EC5D3D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00FF34F7"/>
    <w:rsid w:val="0F124FEC"/>
    <w:rsid w:val="0F334810"/>
    <w:rsid w:val="157D1369"/>
    <w:rsid w:val="2A9D4292"/>
    <w:rsid w:val="2CDD79C8"/>
    <w:rsid w:val="2EA542EB"/>
    <w:rsid w:val="34AE3693"/>
    <w:rsid w:val="399A6DD6"/>
    <w:rsid w:val="434021CD"/>
    <w:rsid w:val="4F7A00C4"/>
    <w:rsid w:val="61A5403F"/>
    <w:rsid w:val="68D817D6"/>
    <w:rsid w:val="6CB5078B"/>
    <w:rsid w:val="759B0FA7"/>
    <w:rsid w:val="763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7BC5B-B9A8-4CB8-914F-59E8E5A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Pr>
      <w:b/>
      <w:color w:val="555555"/>
      <w:sz w:val="21"/>
      <w:szCs w:val="21"/>
      <w:bdr w:val="single" w:sz="6" w:space="0" w:color="CCCCCC"/>
      <w:shd w:val="clear" w:color="auto" w:fill="EEEEEE"/>
    </w:rPr>
  </w:style>
  <w:style w:type="character" w:styleId="a6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hover10">
    <w:name w:val="hover10"/>
    <w:basedOn w:val="a0"/>
    <w:qFormat/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hover5">
    <w:name w:val="hover5"/>
    <w:basedOn w:val="a0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4">
    <w:name w:val="hover4"/>
    <w:basedOn w:val="a0"/>
    <w:qFormat/>
  </w:style>
  <w:style w:type="paragraph" w:customStyle="1" w:styleId="Style24">
    <w:name w:val="_Style 2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7">
    <w:name w:val="_Style 2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ui-icon">
    <w:name w:val="ui-icon"/>
    <w:basedOn w:val="a0"/>
    <w:qFormat/>
  </w:style>
  <w:style w:type="character" w:customStyle="1" w:styleId="ui-icon1">
    <w:name w:val="ui-icon1"/>
    <w:basedOn w:val="a0"/>
    <w:qFormat/>
  </w:style>
  <w:style w:type="character" w:customStyle="1" w:styleId="hover9">
    <w:name w:val="hover9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ui-icon23">
    <w:name w:val="ui-icon2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8</cp:revision>
  <cp:lastPrinted>2018-03-28T07:29:00Z</cp:lastPrinted>
  <dcterms:created xsi:type="dcterms:W3CDTF">2018-07-31T03:57:00Z</dcterms:created>
  <dcterms:modified xsi:type="dcterms:W3CDTF">2020-07-13T01:38:00Z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